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385" w:rsidRDefault="00CF4385" w:rsidP="00CF4385">
      <w:pPr>
        <w:spacing w:after="0"/>
        <w:rPr>
          <w:rFonts w:asciiTheme="majorHAnsi" w:hAnsiTheme="majorHAnsi"/>
          <w:b/>
          <w:sz w:val="24"/>
          <w:szCs w:val="24"/>
          <w:lang w:val="tr-TR"/>
        </w:rPr>
      </w:pPr>
      <w:r>
        <w:rPr>
          <w:rFonts w:asciiTheme="majorHAnsi" w:hAnsiTheme="majorHAnsi"/>
          <w:b/>
          <w:sz w:val="24"/>
          <w:szCs w:val="24"/>
          <w:lang w:val="tr-TR"/>
        </w:rPr>
        <w:t>Sayı   : 3</w:t>
      </w:r>
    </w:p>
    <w:p w:rsidR="00A40EBB" w:rsidRDefault="00CF4385" w:rsidP="00CF4385">
      <w:pPr>
        <w:spacing w:after="0"/>
        <w:rPr>
          <w:rFonts w:asciiTheme="majorHAnsi" w:hAnsiTheme="majorHAnsi"/>
          <w:b/>
          <w:sz w:val="24"/>
          <w:szCs w:val="24"/>
          <w:lang w:val="tr-TR"/>
        </w:rPr>
      </w:pPr>
      <w:r>
        <w:rPr>
          <w:rFonts w:asciiTheme="majorHAnsi" w:hAnsiTheme="majorHAnsi"/>
          <w:b/>
          <w:sz w:val="24"/>
          <w:szCs w:val="24"/>
          <w:lang w:val="tr-TR"/>
        </w:rPr>
        <w:t xml:space="preserve">Konu: FIKIH KÖŞESİ YAZISI </w:t>
      </w:r>
    </w:p>
    <w:p w:rsidR="00210990" w:rsidRPr="00210990" w:rsidRDefault="00210990" w:rsidP="009666EE">
      <w:pPr>
        <w:spacing w:after="0"/>
        <w:jc w:val="both"/>
        <w:rPr>
          <w:rFonts w:asciiTheme="majorHAnsi" w:hAnsiTheme="majorHAnsi"/>
          <w:b/>
          <w:sz w:val="24"/>
          <w:szCs w:val="24"/>
          <w:lang w:val="tr-TR"/>
        </w:rPr>
      </w:pPr>
    </w:p>
    <w:p w:rsidR="00CF4385" w:rsidRDefault="00263575" w:rsidP="003F17F3">
      <w:pPr>
        <w:spacing w:after="0"/>
        <w:ind w:firstLine="708"/>
        <w:jc w:val="both"/>
        <w:rPr>
          <w:rFonts w:asciiTheme="majorHAnsi" w:hAnsiTheme="majorHAnsi"/>
          <w:sz w:val="24"/>
          <w:szCs w:val="24"/>
          <w:lang w:val="tr-TR"/>
        </w:rPr>
      </w:pPr>
      <w:r w:rsidRPr="00210990">
        <w:rPr>
          <w:rFonts w:asciiTheme="majorHAnsi" w:hAnsiTheme="majorHAnsi"/>
          <w:sz w:val="24"/>
          <w:szCs w:val="24"/>
          <w:lang w:val="tr-TR"/>
        </w:rPr>
        <w:t>İslam’da k</w:t>
      </w:r>
      <w:r w:rsidR="00A8111F" w:rsidRPr="00210990">
        <w:rPr>
          <w:rFonts w:asciiTheme="majorHAnsi" w:hAnsiTheme="majorHAnsi"/>
          <w:sz w:val="24"/>
          <w:szCs w:val="24"/>
          <w:lang w:val="tr-TR"/>
        </w:rPr>
        <w:t>omşuluk</w:t>
      </w:r>
      <w:r w:rsidR="00306C96" w:rsidRPr="00210990">
        <w:rPr>
          <w:rFonts w:asciiTheme="majorHAnsi" w:hAnsiTheme="majorHAnsi"/>
          <w:sz w:val="24"/>
          <w:szCs w:val="24"/>
          <w:lang w:val="tr-TR"/>
        </w:rPr>
        <w:t xml:space="preserve"> haklarının tah</w:t>
      </w:r>
      <w:r w:rsidR="00353E3A" w:rsidRPr="00210990">
        <w:rPr>
          <w:rFonts w:asciiTheme="majorHAnsi" w:hAnsiTheme="majorHAnsi"/>
          <w:sz w:val="24"/>
          <w:szCs w:val="24"/>
          <w:lang w:val="tr-TR"/>
        </w:rPr>
        <w:t xml:space="preserve">akkuku noktasında </w:t>
      </w:r>
      <w:r w:rsidR="009666EE">
        <w:rPr>
          <w:rFonts w:asciiTheme="majorHAnsi" w:hAnsiTheme="majorHAnsi"/>
          <w:sz w:val="24"/>
          <w:szCs w:val="24"/>
          <w:lang w:val="tr-TR"/>
        </w:rPr>
        <w:t xml:space="preserve">hem </w:t>
      </w:r>
      <w:r w:rsidR="00353E3A" w:rsidRPr="00210990">
        <w:rPr>
          <w:rFonts w:asciiTheme="majorHAnsi" w:hAnsiTheme="majorHAnsi"/>
          <w:sz w:val="24"/>
          <w:szCs w:val="24"/>
          <w:lang w:val="tr-TR"/>
        </w:rPr>
        <w:t>fiziki mesafe</w:t>
      </w:r>
      <w:r w:rsidR="009666EE">
        <w:rPr>
          <w:rFonts w:asciiTheme="majorHAnsi" w:hAnsiTheme="majorHAnsi"/>
          <w:sz w:val="24"/>
          <w:szCs w:val="24"/>
          <w:lang w:val="tr-TR"/>
        </w:rPr>
        <w:t xml:space="preserve"> hem de </w:t>
      </w:r>
      <w:r w:rsidR="00353E3A" w:rsidRPr="00210990">
        <w:rPr>
          <w:rFonts w:asciiTheme="majorHAnsi" w:hAnsiTheme="majorHAnsi"/>
          <w:sz w:val="24"/>
          <w:szCs w:val="24"/>
          <w:lang w:val="tr-TR"/>
        </w:rPr>
        <w:t>akraba olma veya olmama yönü</w:t>
      </w:r>
      <w:r w:rsidRPr="00210990">
        <w:rPr>
          <w:rFonts w:asciiTheme="majorHAnsi" w:hAnsiTheme="majorHAnsi"/>
          <w:sz w:val="24"/>
          <w:szCs w:val="24"/>
          <w:lang w:val="tr-TR"/>
        </w:rPr>
        <w:t xml:space="preserve">nden </w:t>
      </w:r>
      <w:r w:rsidR="00353E3A" w:rsidRPr="00210990">
        <w:rPr>
          <w:rFonts w:asciiTheme="majorHAnsi" w:hAnsiTheme="majorHAnsi"/>
          <w:sz w:val="24"/>
          <w:szCs w:val="24"/>
          <w:lang w:val="tr-TR"/>
        </w:rPr>
        <w:t xml:space="preserve"> </w:t>
      </w:r>
      <w:r w:rsidRPr="00210990">
        <w:rPr>
          <w:rFonts w:asciiTheme="majorHAnsi" w:hAnsiTheme="majorHAnsi"/>
          <w:sz w:val="24"/>
          <w:szCs w:val="24"/>
          <w:lang w:val="tr-TR"/>
        </w:rPr>
        <w:t xml:space="preserve">bazı nüans farklılıkları </w:t>
      </w:r>
      <w:r w:rsidR="009666EE">
        <w:rPr>
          <w:rFonts w:asciiTheme="majorHAnsi" w:hAnsiTheme="majorHAnsi"/>
          <w:sz w:val="24"/>
          <w:szCs w:val="24"/>
          <w:lang w:val="tr-TR"/>
        </w:rPr>
        <w:t xml:space="preserve">vardır. </w:t>
      </w:r>
      <w:r w:rsidR="00902389" w:rsidRPr="00210990">
        <w:rPr>
          <w:rFonts w:asciiTheme="majorHAnsi" w:hAnsiTheme="majorHAnsi"/>
          <w:sz w:val="24"/>
          <w:szCs w:val="24"/>
          <w:lang w:val="tr-TR"/>
        </w:rPr>
        <w:t xml:space="preserve">Çünkü ayet-i kerime’de </w:t>
      </w:r>
      <w:r w:rsidR="00902389" w:rsidRPr="009666EE">
        <w:rPr>
          <w:rFonts w:asciiTheme="majorHAnsi" w:hAnsiTheme="majorHAnsi"/>
          <w:b/>
          <w:bCs/>
          <w:sz w:val="24"/>
          <w:szCs w:val="24"/>
          <w:lang w:val="tr-TR"/>
        </w:rPr>
        <w:t>“</w:t>
      </w:r>
      <w:r w:rsidR="00AE5D87" w:rsidRPr="00AE5D87">
        <w:rPr>
          <w:rFonts w:asciiTheme="majorHAnsi" w:hAnsiTheme="majorHAnsi"/>
          <w:b/>
          <w:bCs/>
          <w:sz w:val="24"/>
          <w:szCs w:val="24"/>
          <w:lang w:val="tr-TR"/>
        </w:rPr>
        <w:t>“…Anaya, babaya, akrabâya, yetimlere, yoksullara, yakın komşuya, uzak komşuya, yanınızdaki arkadaşa, yolcuya ve mâliki bulunduğunuz kimselere ihsân ile mu</w:t>
      </w:r>
      <w:r w:rsidR="00AE5D87">
        <w:rPr>
          <w:rFonts w:asciiTheme="majorHAnsi" w:hAnsiTheme="majorHAnsi"/>
          <w:b/>
          <w:bCs/>
          <w:sz w:val="24"/>
          <w:szCs w:val="24"/>
          <w:lang w:val="tr-TR"/>
        </w:rPr>
        <w:t>âmele edin, iyi davranın…”</w:t>
      </w:r>
      <w:r w:rsidR="00902389" w:rsidRPr="00210990">
        <w:rPr>
          <w:rFonts w:asciiTheme="majorHAnsi" w:hAnsiTheme="majorHAnsi"/>
          <w:sz w:val="24"/>
          <w:szCs w:val="24"/>
          <w:lang w:val="tr-TR"/>
        </w:rPr>
        <w:t xml:space="preserve"> </w:t>
      </w:r>
      <w:r w:rsidR="00154DA7" w:rsidRPr="00210990">
        <w:rPr>
          <w:rFonts w:asciiTheme="majorHAnsi" w:hAnsiTheme="majorHAnsi"/>
          <w:sz w:val="24"/>
          <w:szCs w:val="24"/>
          <w:lang w:val="tr-TR"/>
        </w:rPr>
        <w:t>(Nisa,</w:t>
      </w:r>
      <w:r w:rsidR="00AE5D87">
        <w:rPr>
          <w:rFonts w:asciiTheme="majorHAnsi" w:hAnsiTheme="majorHAnsi"/>
          <w:sz w:val="24"/>
          <w:szCs w:val="24"/>
          <w:lang w:val="tr-TR"/>
        </w:rPr>
        <w:t xml:space="preserve"> </w:t>
      </w:r>
      <w:r w:rsidR="00154DA7" w:rsidRPr="00210990">
        <w:rPr>
          <w:rFonts w:asciiTheme="majorHAnsi" w:hAnsiTheme="majorHAnsi"/>
          <w:sz w:val="24"/>
          <w:szCs w:val="24"/>
          <w:lang w:val="tr-TR"/>
        </w:rPr>
        <w:t xml:space="preserve">4/36) buyurulmaktadır. </w:t>
      </w:r>
      <w:r w:rsidRPr="00210990">
        <w:rPr>
          <w:rFonts w:asciiTheme="majorHAnsi" w:hAnsiTheme="majorHAnsi"/>
          <w:sz w:val="24"/>
          <w:szCs w:val="24"/>
          <w:lang w:val="tr-TR"/>
        </w:rPr>
        <w:t>Aslında s</w:t>
      </w:r>
      <w:r w:rsidR="00154DA7" w:rsidRPr="00210990">
        <w:rPr>
          <w:rFonts w:asciiTheme="majorHAnsi" w:hAnsiTheme="majorHAnsi"/>
          <w:sz w:val="24"/>
          <w:szCs w:val="24"/>
          <w:lang w:val="tr-TR"/>
        </w:rPr>
        <w:t>oyca yakın olan komşu ile uzak olan komşunun haklarını</w:t>
      </w:r>
      <w:r w:rsidRPr="00210990">
        <w:rPr>
          <w:rFonts w:asciiTheme="majorHAnsi" w:hAnsiTheme="majorHAnsi"/>
          <w:sz w:val="24"/>
          <w:szCs w:val="24"/>
          <w:lang w:val="tr-TR"/>
        </w:rPr>
        <w:t xml:space="preserve">n </w:t>
      </w:r>
      <w:r w:rsidR="00154DA7" w:rsidRPr="00210990">
        <w:rPr>
          <w:rFonts w:asciiTheme="majorHAnsi" w:hAnsiTheme="majorHAnsi"/>
          <w:sz w:val="24"/>
          <w:szCs w:val="24"/>
          <w:lang w:val="tr-TR"/>
        </w:rPr>
        <w:t>koru</w:t>
      </w:r>
      <w:r w:rsidRPr="00210990">
        <w:rPr>
          <w:rFonts w:asciiTheme="majorHAnsi" w:hAnsiTheme="majorHAnsi"/>
          <w:sz w:val="24"/>
          <w:szCs w:val="24"/>
          <w:lang w:val="tr-TR"/>
        </w:rPr>
        <w:t xml:space="preserve">nması ve </w:t>
      </w:r>
      <w:r w:rsidR="00154DA7" w:rsidRPr="00210990">
        <w:rPr>
          <w:rFonts w:asciiTheme="majorHAnsi" w:hAnsiTheme="majorHAnsi"/>
          <w:sz w:val="24"/>
          <w:szCs w:val="24"/>
          <w:lang w:val="tr-TR"/>
        </w:rPr>
        <w:t>gözet</w:t>
      </w:r>
      <w:r w:rsidRPr="00210990">
        <w:rPr>
          <w:rFonts w:asciiTheme="majorHAnsi" w:hAnsiTheme="majorHAnsi"/>
          <w:sz w:val="24"/>
          <w:szCs w:val="24"/>
          <w:lang w:val="tr-TR"/>
        </w:rPr>
        <w:t xml:space="preserve">ilmesi </w:t>
      </w:r>
      <w:r w:rsidR="00154DA7" w:rsidRPr="00210990">
        <w:rPr>
          <w:rFonts w:asciiTheme="majorHAnsi" w:hAnsiTheme="majorHAnsi"/>
          <w:sz w:val="24"/>
          <w:szCs w:val="24"/>
          <w:lang w:val="tr-TR"/>
        </w:rPr>
        <w:t xml:space="preserve">her </w:t>
      </w:r>
      <w:r w:rsidRPr="00210990">
        <w:rPr>
          <w:rFonts w:asciiTheme="majorHAnsi" w:hAnsiTheme="majorHAnsi"/>
          <w:sz w:val="24"/>
          <w:szCs w:val="24"/>
          <w:lang w:val="tr-TR"/>
        </w:rPr>
        <w:t>m</w:t>
      </w:r>
      <w:r w:rsidR="00154DA7" w:rsidRPr="00210990">
        <w:rPr>
          <w:rFonts w:asciiTheme="majorHAnsi" w:hAnsiTheme="majorHAnsi"/>
          <w:sz w:val="24"/>
          <w:szCs w:val="24"/>
          <w:lang w:val="tr-TR"/>
        </w:rPr>
        <w:t>üslüman</w:t>
      </w:r>
      <w:r w:rsidRPr="00210990">
        <w:rPr>
          <w:rFonts w:asciiTheme="majorHAnsi" w:hAnsiTheme="majorHAnsi"/>
          <w:sz w:val="24"/>
          <w:szCs w:val="24"/>
          <w:lang w:val="tr-TR"/>
        </w:rPr>
        <w:t>ın v</w:t>
      </w:r>
      <w:r w:rsidR="00154DA7" w:rsidRPr="00210990">
        <w:rPr>
          <w:rFonts w:asciiTheme="majorHAnsi" w:hAnsiTheme="majorHAnsi"/>
          <w:sz w:val="24"/>
          <w:szCs w:val="24"/>
          <w:lang w:val="tr-TR"/>
        </w:rPr>
        <w:t>azifesidir.</w:t>
      </w:r>
      <w:r w:rsidRPr="00210990">
        <w:rPr>
          <w:rFonts w:asciiTheme="majorHAnsi" w:hAnsiTheme="majorHAnsi"/>
          <w:sz w:val="24"/>
          <w:szCs w:val="24"/>
          <w:lang w:val="tr-TR"/>
        </w:rPr>
        <w:t xml:space="preserve"> Bazı alimler, uzak ve yakın komşuluğu din esası</w:t>
      </w:r>
      <w:r w:rsidR="00B10A35" w:rsidRPr="00210990">
        <w:rPr>
          <w:rFonts w:asciiTheme="majorHAnsi" w:hAnsiTheme="majorHAnsi"/>
          <w:sz w:val="24"/>
          <w:szCs w:val="24"/>
          <w:lang w:val="tr-TR"/>
        </w:rPr>
        <w:t>na göre de değerlendirmişler ve y</w:t>
      </w:r>
      <w:r w:rsidR="00154DA7" w:rsidRPr="00210990">
        <w:rPr>
          <w:rFonts w:asciiTheme="majorHAnsi" w:hAnsiTheme="majorHAnsi"/>
          <w:sz w:val="24"/>
          <w:szCs w:val="24"/>
          <w:lang w:val="tr-TR"/>
        </w:rPr>
        <w:t>akınlık sahibi olan komşu, Müslüman komşudur. Uzak komşu ise, Yahudi ve Hıristiyan olan komşulardır</w:t>
      </w:r>
      <w:r w:rsidR="00B10A35" w:rsidRPr="00210990">
        <w:rPr>
          <w:rFonts w:asciiTheme="majorHAnsi" w:hAnsiTheme="majorHAnsi"/>
          <w:sz w:val="24"/>
          <w:szCs w:val="24"/>
          <w:lang w:val="tr-TR"/>
        </w:rPr>
        <w:t xml:space="preserve"> demişlerdir. Bundan dolayıdır ki, </w:t>
      </w:r>
      <w:r w:rsidR="00154DA7" w:rsidRPr="00210990">
        <w:rPr>
          <w:rFonts w:asciiTheme="majorHAnsi" w:hAnsiTheme="majorHAnsi"/>
          <w:sz w:val="24"/>
          <w:szCs w:val="24"/>
          <w:lang w:val="tr-TR"/>
        </w:rPr>
        <w:t>ister Müslüman</w:t>
      </w:r>
      <w:r w:rsidR="00B10A35" w:rsidRPr="00210990">
        <w:rPr>
          <w:rFonts w:asciiTheme="majorHAnsi" w:hAnsiTheme="majorHAnsi"/>
          <w:sz w:val="24"/>
          <w:szCs w:val="24"/>
          <w:lang w:val="tr-TR"/>
        </w:rPr>
        <w:t xml:space="preserve"> olsun</w:t>
      </w:r>
      <w:r w:rsidR="00154DA7" w:rsidRPr="00210990">
        <w:rPr>
          <w:rFonts w:asciiTheme="majorHAnsi" w:hAnsiTheme="majorHAnsi"/>
          <w:sz w:val="24"/>
          <w:szCs w:val="24"/>
          <w:lang w:val="tr-TR"/>
        </w:rPr>
        <w:t xml:space="preserve">, </w:t>
      </w:r>
      <w:r w:rsidR="00B10A35" w:rsidRPr="00210990">
        <w:rPr>
          <w:rFonts w:asciiTheme="majorHAnsi" w:hAnsiTheme="majorHAnsi"/>
          <w:sz w:val="24"/>
          <w:szCs w:val="24"/>
          <w:lang w:val="tr-TR"/>
        </w:rPr>
        <w:t>isterse gayri müslim olsun her komşunun hakkının gö</w:t>
      </w:r>
      <w:r w:rsidR="00154DA7" w:rsidRPr="00210990">
        <w:rPr>
          <w:rFonts w:asciiTheme="majorHAnsi" w:hAnsiTheme="majorHAnsi"/>
          <w:sz w:val="24"/>
          <w:szCs w:val="24"/>
          <w:lang w:val="tr-TR"/>
        </w:rPr>
        <w:t>zet</w:t>
      </w:r>
      <w:r w:rsidR="00B10A35" w:rsidRPr="00210990">
        <w:rPr>
          <w:rFonts w:asciiTheme="majorHAnsi" w:hAnsiTheme="majorHAnsi"/>
          <w:sz w:val="24"/>
          <w:szCs w:val="24"/>
          <w:lang w:val="tr-TR"/>
        </w:rPr>
        <w:t xml:space="preserve">ilmesi gerekir. Hz. </w:t>
      </w:r>
      <w:r w:rsidR="00154DA7" w:rsidRPr="00210990">
        <w:rPr>
          <w:rFonts w:asciiTheme="majorHAnsi" w:hAnsiTheme="majorHAnsi"/>
          <w:sz w:val="24"/>
          <w:szCs w:val="24"/>
          <w:lang w:val="tr-TR"/>
        </w:rPr>
        <w:t>Aişe validemizden rivayet e</w:t>
      </w:r>
      <w:r w:rsidR="00B10A35" w:rsidRPr="00210990">
        <w:rPr>
          <w:rFonts w:asciiTheme="majorHAnsi" w:hAnsiTheme="majorHAnsi"/>
          <w:sz w:val="24"/>
          <w:szCs w:val="24"/>
          <w:lang w:val="tr-TR"/>
        </w:rPr>
        <w:t xml:space="preserve">dilen bir hadis-i şerifte </w:t>
      </w:r>
    </w:p>
    <w:p w:rsidR="00154DA7" w:rsidRPr="00AE5D87" w:rsidRDefault="00B10A35" w:rsidP="003F17F3">
      <w:pPr>
        <w:spacing w:after="0"/>
        <w:ind w:firstLine="708"/>
        <w:jc w:val="both"/>
        <w:rPr>
          <w:rFonts w:asciiTheme="majorHAnsi" w:hAnsiTheme="majorHAnsi"/>
          <w:b/>
          <w:bCs/>
          <w:sz w:val="24"/>
          <w:szCs w:val="24"/>
          <w:lang w:val="tr-TR"/>
        </w:rPr>
      </w:pPr>
      <w:r w:rsidRPr="009666EE">
        <w:rPr>
          <w:rFonts w:asciiTheme="majorHAnsi" w:hAnsiTheme="majorHAnsi"/>
          <w:b/>
          <w:bCs/>
          <w:sz w:val="24"/>
          <w:szCs w:val="24"/>
          <w:lang w:val="tr-TR"/>
        </w:rPr>
        <w:t>“</w:t>
      </w:r>
      <w:r w:rsidR="00154DA7" w:rsidRPr="009666EE">
        <w:rPr>
          <w:rFonts w:asciiTheme="majorHAnsi" w:hAnsiTheme="majorHAnsi"/>
          <w:b/>
          <w:bCs/>
          <w:sz w:val="24"/>
          <w:szCs w:val="24"/>
          <w:lang w:val="tr-TR"/>
        </w:rPr>
        <w:t>Durmadan Cebrail bana komşuyu tavsiye etti. Hatta o kadar ki, Allah komşuyu komşusuna vâris kılacak zann</w:t>
      </w:r>
      <w:r w:rsidRPr="009666EE">
        <w:rPr>
          <w:rFonts w:asciiTheme="majorHAnsi" w:hAnsiTheme="majorHAnsi"/>
          <w:b/>
          <w:bCs/>
          <w:sz w:val="24"/>
          <w:szCs w:val="24"/>
          <w:lang w:val="tr-TR"/>
        </w:rPr>
        <w:t>ettim”</w:t>
      </w:r>
      <w:r w:rsidRPr="00210990">
        <w:rPr>
          <w:rFonts w:asciiTheme="majorHAnsi" w:hAnsiTheme="majorHAnsi"/>
          <w:sz w:val="24"/>
          <w:szCs w:val="24"/>
          <w:lang w:val="tr-TR"/>
        </w:rPr>
        <w:t xml:space="preserve"> buyurulmuştur. (Buhari) </w:t>
      </w:r>
      <w:r w:rsidR="003F17F3">
        <w:rPr>
          <w:rFonts w:asciiTheme="majorHAnsi" w:hAnsiTheme="majorHAnsi"/>
          <w:sz w:val="24"/>
          <w:szCs w:val="24"/>
          <w:lang w:val="tr-TR"/>
        </w:rPr>
        <w:t xml:space="preserve">Tabiinin büyüklerinden Mücahid (rhm) diyor ki, Abdullah b. Ömer (ra)’in yanına vardım. Hizmetçisi koyun yüzüyordu. Bir kaç defa “Koyunu yüzdükten sonra dağıtmaya Yahudi komşumuzdan başla” diye tenbih ettiğini işitince, ne çok tekrarlıyorsun, dedim. Bunun üzerine yukardaki hadis-i şerifi bana hatırlattı. </w:t>
      </w:r>
    </w:p>
    <w:p w:rsidR="00CF4385" w:rsidRDefault="00B10A35" w:rsidP="002B3F17">
      <w:pPr>
        <w:spacing w:after="0"/>
        <w:ind w:firstLine="708"/>
        <w:jc w:val="both"/>
        <w:rPr>
          <w:rFonts w:asciiTheme="majorHAnsi" w:hAnsiTheme="majorHAnsi"/>
          <w:sz w:val="24"/>
          <w:szCs w:val="24"/>
          <w:lang w:val="tr-TR"/>
        </w:rPr>
      </w:pPr>
      <w:r w:rsidRPr="00210990">
        <w:rPr>
          <w:rFonts w:asciiTheme="majorHAnsi" w:hAnsiTheme="majorHAnsi"/>
          <w:sz w:val="24"/>
          <w:szCs w:val="24"/>
          <w:lang w:val="tr-TR"/>
        </w:rPr>
        <w:t xml:space="preserve">Mesafenin uzak veya yakın olması, yapılacak muamelede öncelik açısından önemlidir. Yine Hz. </w:t>
      </w:r>
      <w:r w:rsidR="00154DA7" w:rsidRPr="00210990">
        <w:rPr>
          <w:rFonts w:asciiTheme="majorHAnsi" w:hAnsiTheme="majorHAnsi"/>
          <w:sz w:val="24"/>
          <w:szCs w:val="24"/>
          <w:lang w:val="tr-TR"/>
        </w:rPr>
        <w:t>Aişe</w:t>
      </w:r>
      <w:r w:rsidRPr="00210990">
        <w:rPr>
          <w:rFonts w:asciiTheme="majorHAnsi" w:hAnsiTheme="majorHAnsi"/>
          <w:sz w:val="24"/>
          <w:szCs w:val="24"/>
          <w:lang w:val="tr-TR"/>
        </w:rPr>
        <w:t xml:space="preserve"> validemiz anlatıyor: </w:t>
      </w:r>
      <w:r w:rsidR="00B87693" w:rsidRPr="00210990">
        <w:rPr>
          <w:rFonts w:asciiTheme="majorHAnsi" w:hAnsiTheme="majorHAnsi"/>
          <w:sz w:val="24"/>
          <w:szCs w:val="24"/>
          <w:lang w:val="tr-TR"/>
        </w:rPr>
        <w:t xml:space="preserve">“Ey Allah’ın Resulü! </w:t>
      </w:r>
      <w:r w:rsidR="00154DA7" w:rsidRPr="00210990">
        <w:rPr>
          <w:rFonts w:asciiTheme="majorHAnsi" w:hAnsiTheme="majorHAnsi"/>
          <w:sz w:val="24"/>
          <w:szCs w:val="24"/>
          <w:lang w:val="tr-TR"/>
        </w:rPr>
        <w:t>İki komşum vardır, hangisine hediye vereyim?</w:t>
      </w:r>
      <w:r w:rsidR="00B87693" w:rsidRPr="00210990">
        <w:rPr>
          <w:rFonts w:asciiTheme="majorHAnsi" w:hAnsiTheme="majorHAnsi"/>
          <w:sz w:val="24"/>
          <w:szCs w:val="24"/>
          <w:lang w:val="tr-TR"/>
        </w:rPr>
        <w:t xml:space="preserve"> diye sordum.” </w:t>
      </w:r>
      <w:r w:rsidR="00154DA7" w:rsidRPr="00210990">
        <w:rPr>
          <w:rFonts w:asciiTheme="majorHAnsi" w:hAnsiTheme="majorHAnsi"/>
          <w:sz w:val="24"/>
          <w:szCs w:val="24"/>
          <w:lang w:val="tr-TR"/>
        </w:rPr>
        <w:t>Buyurdular</w:t>
      </w:r>
      <w:r w:rsidR="00B87693" w:rsidRPr="00210990">
        <w:rPr>
          <w:rFonts w:asciiTheme="majorHAnsi" w:hAnsiTheme="majorHAnsi"/>
          <w:sz w:val="24"/>
          <w:szCs w:val="24"/>
          <w:lang w:val="tr-TR"/>
        </w:rPr>
        <w:t xml:space="preserve"> ki: </w:t>
      </w:r>
    </w:p>
    <w:p w:rsidR="00B87693" w:rsidRPr="00210990" w:rsidRDefault="00B87693" w:rsidP="002B3F17">
      <w:pPr>
        <w:spacing w:after="0"/>
        <w:ind w:firstLine="708"/>
        <w:jc w:val="both"/>
        <w:rPr>
          <w:rFonts w:asciiTheme="majorHAnsi" w:hAnsiTheme="majorHAnsi"/>
          <w:sz w:val="24"/>
          <w:szCs w:val="24"/>
          <w:lang w:val="tr-TR"/>
        </w:rPr>
      </w:pPr>
      <w:r w:rsidRPr="00973B2F">
        <w:rPr>
          <w:rFonts w:asciiTheme="majorHAnsi" w:hAnsiTheme="majorHAnsi"/>
          <w:b/>
          <w:bCs/>
          <w:sz w:val="24"/>
          <w:szCs w:val="24"/>
          <w:lang w:val="tr-TR"/>
        </w:rPr>
        <w:t>“</w:t>
      </w:r>
      <w:r w:rsidR="00154DA7" w:rsidRPr="00973B2F">
        <w:rPr>
          <w:rFonts w:asciiTheme="majorHAnsi" w:hAnsiTheme="majorHAnsi"/>
          <w:b/>
          <w:bCs/>
          <w:sz w:val="24"/>
          <w:szCs w:val="24"/>
          <w:lang w:val="tr-TR"/>
        </w:rPr>
        <w:t>Hangisinin kapısı sana daha yakınsa ona hediyeni ver!</w:t>
      </w:r>
      <w:r w:rsidRPr="00973B2F">
        <w:rPr>
          <w:rFonts w:asciiTheme="majorHAnsi" w:hAnsiTheme="majorHAnsi"/>
          <w:b/>
          <w:bCs/>
          <w:sz w:val="24"/>
          <w:szCs w:val="24"/>
          <w:lang w:val="tr-TR"/>
        </w:rPr>
        <w:t xml:space="preserve">.” </w:t>
      </w:r>
      <w:r w:rsidRPr="00210990">
        <w:rPr>
          <w:rFonts w:asciiTheme="majorHAnsi" w:hAnsiTheme="majorHAnsi"/>
          <w:sz w:val="24"/>
          <w:szCs w:val="24"/>
          <w:lang w:val="tr-TR"/>
        </w:rPr>
        <w:t xml:space="preserve">(Buhari)  </w:t>
      </w:r>
    </w:p>
    <w:p w:rsidR="00CF4385" w:rsidRDefault="00B87693" w:rsidP="002B3F17">
      <w:pPr>
        <w:spacing w:after="0"/>
        <w:ind w:firstLine="708"/>
        <w:jc w:val="both"/>
        <w:rPr>
          <w:rFonts w:asciiTheme="majorHAnsi" w:hAnsiTheme="majorHAnsi"/>
          <w:sz w:val="24"/>
          <w:szCs w:val="24"/>
          <w:lang w:val="tr-TR"/>
        </w:rPr>
      </w:pPr>
      <w:r w:rsidRPr="00210990">
        <w:rPr>
          <w:rFonts w:asciiTheme="majorHAnsi" w:hAnsiTheme="majorHAnsi"/>
          <w:sz w:val="24"/>
          <w:szCs w:val="24"/>
          <w:lang w:val="tr-TR"/>
        </w:rPr>
        <w:t>Ebu Hüreyre (ra)’den rivayet edilen bir hadis-i şerifte ise,</w:t>
      </w:r>
    </w:p>
    <w:p w:rsidR="00154DA7" w:rsidRPr="00210990" w:rsidRDefault="00B87693" w:rsidP="002B3F17">
      <w:pPr>
        <w:spacing w:after="0"/>
        <w:ind w:firstLine="708"/>
        <w:jc w:val="both"/>
        <w:rPr>
          <w:rFonts w:asciiTheme="majorHAnsi" w:hAnsiTheme="majorHAnsi"/>
          <w:sz w:val="24"/>
          <w:szCs w:val="24"/>
          <w:lang w:val="tr-TR"/>
        </w:rPr>
      </w:pPr>
      <w:r w:rsidRPr="00210990">
        <w:rPr>
          <w:rFonts w:asciiTheme="majorHAnsi" w:hAnsiTheme="majorHAnsi"/>
          <w:sz w:val="24"/>
          <w:szCs w:val="24"/>
          <w:lang w:val="tr-TR"/>
        </w:rPr>
        <w:t xml:space="preserve"> </w:t>
      </w:r>
      <w:r w:rsidRPr="00973B2F">
        <w:rPr>
          <w:rFonts w:asciiTheme="majorHAnsi" w:hAnsiTheme="majorHAnsi"/>
          <w:b/>
          <w:bCs/>
          <w:sz w:val="24"/>
          <w:szCs w:val="24"/>
          <w:lang w:val="tr-TR"/>
        </w:rPr>
        <w:t>“K</w:t>
      </w:r>
      <w:r w:rsidR="00154DA7" w:rsidRPr="00973B2F">
        <w:rPr>
          <w:rFonts w:asciiTheme="majorHAnsi" w:hAnsiTheme="majorHAnsi"/>
          <w:b/>
          <w:bCs/>
          <w:sz w:val="24"/>
          <w:szCs w:val="24"/>
          <w:lang w:val="tr-TR"/>
        </w:rPr>
        <w:t>omşulu</w:t>
      </w:r>
      <w:r w:rsidRPr="00973B2F">
        <w:rPr>
          <w:rFonts w:asciiTheme="majorHAnsi" w:hAnsiTheme="majorHAnsi"/>
          <w:b/>
          <w:bCs/>
          <w:sz w:val="24"/>
          <w:szCs w:val="24"/>
          <w:lang w:val="tr-TR"/>
        </w:rPr>
        <w:t xml:space="preserve">ğun  </w:t>
      </w:r>
      <w:r w:rsidR="00154DA7" w:rsidRPr="00973B2F">
        <w:rPr>
          <w:rFonts w:asciiTheme="majorHAnsi" w:hAnsiTheme="majorHAnsi"/>
          <w:b/>
          <w:bCs/>
          <w:sz w:val="24"/>
          <w:szCs w:val="24"/>
          <w:lang w:val="tr-TR"/>
        </w:rPr>
        <w:t xml:space="preserve">her </w:t>
      </w:r>
      <w:r w:rsidRPr="00973B2F">
        <w:rPr>
          <w:rFonts w:asciiTheme="majorHAnsi" w:hAnsiTheme="majorHAnsi"/>
          <w:b/>
          <w:bCs/>
          <w:sz w:val="24"/>
          <w:szCs w:val="24"/>
          <w:lang w:val="tr-TR"/>
        </w:rPr>
        <w:t xml:space="preserve">yönden </w:t>
      </w:r>
      <w:r w:rsidR="00154DA7" w:rsidRPr="00973B2F">
        <w:rPr>
          <w:rFonts w:asciiTheme="majorHAnsi" w:hAnsiTheme="majorHAnsi"/>
          <w:b/>
          <w:bCs/>
          <w:sz w:val="24"/>
          <w:szCs w:val="24"/>
          <w:lang w:val="tr-TR"/>
        </w:rPr>
        <w:t>kırk haneyi kapsa</w:t>
      </w:r>
      <w:r w:rsidRPr="00973B2F">
        <w:rPr>
          <w:rFonts w:asciiTheme="majorHAnsi" w:hAnsiTheme="majorHAnsi"/>
          <w:b/>
          <w:bCs/>
          <w:sz w:val="24"/>
          <w:szCs w:val="24"/>
          <w:lang w:val="tr-TR"/>
        </w:rPr>
        <w:t xml:space="preserve">dığı” </w:t>
      </w:r>
      <w:r w:rsidRPr="00210990">
        <w:rPr>
          <w:rFonts w:asciiTheme="majorHAnsi" w:hAnsiTheme="majorHAnsi"/>
          <w:sz w:val="24"/>
          <w:szCs w:val="24"/>
          <w:lang w:val="tr-TR"/>
        </w:rPr>
        <w:t>ifade edilmiştir. (Sünen-i Ebi Davur, Me</w:t>
      </w:r>
      <w:r w:rsidR="00154DA7" w:rsidRPr="00210990">
        <w:rPr>
          <w:rFonts w:asciiTheme="majorHAnsi" w:hAnsiTheme="majorHAnsi"/>
          <w:sz w:val="24"/>
          <w:szCs w:val="24"/>
          <w:lang w:val="tr-TR"/>
        </w:rPr>
        <w:t>r</w:t>
      </w:r>
      <w:r w:rsidRPr="00210990">
        <w:rPr>
          <w:rFonts w:asciiTheme="majorHAnsi" w:hAnsiTheme="majorHAnsi"/>
          <w:sz w:val="24"/>
          <w:szCs w:val="24"/>
          <w:lang w:val="tr-TR"/>
        </w:rPr>
        <w:t xml:space="preserve">asil) </w:t>
      </w:r>
    </w:p>
    <w:p w:rsidR="00154DA7" w:rsidRPr="00210990" w:rsidRDefault="00AB43FF" w:rsidP="002B3F17">
      <w:pPr>
        <w:spacing w:after="0"/>
        <w:ind w:firstLine="708"/>
        <w:jc w:val="both"/>
        <w:rPr>
          <w:rFonts w:asciiTheme="majorHAnsi" w:hAnsiTheme="majorHAnsi"/>
          <w:sz w:val="24"/>
          <w:szCs w:val="24"/>
          <w:lang w:val="tr-TR"/>
        </w:rPr>
      </w:pPr>
      <w:r w:rsidRPr="00210990">
        <w:rPr>
          <w:rFonts w:asciiTheme="majorHAnsi" w:hAnsiTheme="majorHAnsi"/>
          <w:sz w:val="24"/>
          <w:szCs w:val="24"/>
          <w:lang w:val="tr-TR"/>
        </w:rPr>
        <w:t>Bazı ulema ise, komşuluğun sınırını genişleterek, e</w:t>
      </w:r>
      <w:r w:rsidR="00154DA7" w:rsidRPr="00210990">
        <w:rPr>
          <w:rFonts w:asciiTheme="majorHAnsi" w:hAnsiTheme="majorHAnsi"/>
          <w:sz w:val="24"/>
          <w:szCs w:val="24"/>
          <w:lang w:val="tr-TR"/>
        </w:rPr>
        <w:t>zan sesini işiten</w:t>
      </w:r>
      <w:r w:rsidRPr="00210990">
        <w:rPr>
          <w:rFonts w:asciiTheme="majorHAnsi" w:hAnsiTheme="majorHAnsi"/>
          <w:sz w:val="24"/>
          <w:szCs w:val="24"/>
          <w:lang w:val="tr-TR"/>
        </w:rPr>
        <w:t>ler; mesciddeki k</w:t>
      </w:r>
      <w:r w:rsidR="00154DA7" w:rsidRPr="00210990">
        <w:rPr>
          <w:rFonts w:asciiTheme="majorHAnsi" w:hAnsiTheme="majorHAnsi"/>
          <w:sz w:val="24"/>
          <w:szCs w:val="24"/>
          <w:lang w:val="tr-TR"/>
        </w:rPr>
        <w:t>ameti işiten</w:t>
      </w:r>
      <w:r w:rsidRPr="00210990">
        <w:rPr>
          <w:rFonts w:asciiTheme="majorHAnsi" w:hAnsiTheme="majorHAnsi"/>
          <w:sz w:val="24"/>
          <w:szCs w:val="24"/>
          <w:lang w:val="tr-TR"/>
        </w:rPr>
        <w:t xml:space="preserve">ler veya </w:t>
      </w:r>
      <w:r w:rsidR="00154DA7" w:rsidRPr="00210990">
        <w:rPr>
          <w:rFonts w:asciiTheme="majorHAnsi" w:hAnsiTheme="majorHAnsi"/>
          <w:sz w:val="24"/>
          <w:szCs w:val="24"/>
          <w:lang w:val="tr-TR"/>
        </w:rPr>
        <w:t>aynı mahallede veya şehirde oturan</w:t>
      </w:r>
      <w:r w:rsidRPr="00210990">
        <w:rPr>
          <w:rFonts w:asciiTheme="majorHAnsi" w:hAnsiTheme="majorHAnsi"/>
          <w:sz w:val="24"/>
          <w:szCs w:val="24"/>
          <w:lang w:val="tr-TR"/>
        </w:rPr>
        <w:t xml:space="preserve">lar </w:t>
      </w:r>
      <w:r w:rsidR="00154DA7" w:rsidRPr="00210990">
        <w:rPr>
          <w:rFonts w:asciiTheme="majorHAnsi" w:hAnsiTheme="majorHAnsi"/>
          <w:sz w:val="24"/>
          <w:szCs w:val="24"/>
          <w:lang w:val="tr-TR"/>
        </w:rPr>
        <w:t>kom</w:t>
      </w:r>
      <w:r w:rsidRPr="00210990">
        <w:rPr>
          <w:rFonts w:asciiTheme="majorHAnsi" w:hAnsiTheme="majorHAnsi"/>
          <w:sz w:val="24"/>
          <w:szCs w:val="24"/>
          <w:lang w:val="tr-TR"/>
        </w:rPr>
        <w:t xml:space="preserve">şu olurlar demişlerdir. </w:t>
      </w:r>
    </w:p>
    <w:p w:rsidR="00CF4385" w:rsidRDefault="00AE5D87" w:rsidP="00AE5D87">
      <w:pPr>
        <w:spacing w:after="0"/>
        <w:jc w:val="both"/>
        <w:rPr>
          <w:rFonts w:asciiTheme="majorHAnsi" w:hAnsiTheme="majorHAnsi"/>
          <w:sz w:val="24"/>
          <w:szCs w:val="24"/>
          <w:lang w:val="tr-TR"/>
        </w:rPr>
      </w:pPr>
      <w:r>
        <w:rPr>
          <w:rFonts w:asciiTheme="majorHAnsi" w:hAnsiTheme="majorHAnsi"/>
          <w:sz w:val="24"/>
          <w:szCs w:val="24"/>
          <w:lang w:val="tr-TR"/>
        </w:rPr>
        <w:t>Yukar</w:t>
      </w:r>
      <w:r w:rsidR="00973B2F">
        <w:rPr>
          <w:rFonts w:asciiTheme="majorHAnsi" w:hAnsiTheme="majorHAnsi"/>
          <w:sz w:val="24"/>
          <w:szCs w:val="24"/>
          <w:lang w:val="tr-TR"/>
        </w:rPr>
        <w:t>ı</w:t>
      </w:r>
      <w:r>
        <w:rPr>
          <w:rFonts w:asciiTheme="majorHAnsi" w:hAnsiTheme="majorHAnsi"/>
          <w:sz w:val="24"/>
          <w:szCs w:val="24"/>
          <w:lang w:val="tr-TR"/>
        </w:rPr>
        <w:t>daki a</w:t>
      </w:r>
      <w:r w:rsidR="00154DA7" w:rsidRPr="00210990">
        <w:rPr>
          <w:rFonts w:asciiTheme="majorHAnsi" w:hAnsiTheme="majorHAnsi"/>
          <w:sz w:val="24"/>
          <w:szCs w:val="24"/>
          <w:lang w:val="tr-TR"/>
        </w:rPr>
        <w:t xml:space="preserve">yette bahsedilen </w:t>
      </w:r>
    </w:p>
    <w:p w:rsidR="00CF4385" w:rsidRDefault="00154DA7" w:rsidP="00AE5D87">
      <w:pPr>
        <w:spacing w:after="0"/>
        <w:jc w:val="both"/>
        <w:rPr>
          <w:rFonts w:asciiTheme="majorHAnsi" w:hAnsiTheme="majorHAnsi"/>
          <w:sz w:val="24"/>
          <w:szCs w:val="24"/>
          <w:lang w:val="tr-TR"/>
        </w:rPr>
      </w:pPr>
      <w:r w:rsidRPr="003F17F3">
        <w:rPr>
          <w:rFonts w:asciiTheme="majorHAnsi" w:hAnsiTheme="majorHAnsi"/>
          <w:b/>
          <w:bCs/>
          <w:sz w:val="24"/>
          <w:szCs w:val="24"/>
          <w:lang w:val="tr-TR"/>
        </w:rPr>
        <w:t>“yakın komşuya iyilik etmek”</w:t>
      </w:r>
      <w:r w:rsidRPr="00210990">
        <w:rPr>
          <w:rFonts w:asciiTheme="majorHAnsi" w:hAnsiTheme="majorHAnsi"/>
          <w:sz w:val="24"/>
          <w:szCs w:val="24"/>
          <w:lang w:val="tr-TR"/>
        </w:rPr>
        <w:t>, evi yakın olan</w:t>
      </w:r>
      <w:r w:rsidR="00AE5D87">
        <w:rPr>
          <w:rFonts w:asciiTheme="majorHAnsi" w:hAnsiTheme="majorHAnsi"/>
          <w:sz w:val="24"/>
          <w:szCs w:val="24"/>
          <w:lang w:val="tr-TR"/>
        </w:rPr>
        <w:t xml:space="preserve"> veya hem yakın komşu hem akraba</w:t>
      </w:r>
      <w:r w:rsidRPr="00210990">
        <w:rPr>
          <w:rFonts w:asciiTheme="majorHAnsi" w:hAnsiTheme="majorHAnsi"/>
          <w:sz w:val="24"/>
          <w:szCs w:val="24"/>
          <w:lang w:val="tr-TR"/>
        </w:rPr>
        <w:t xml:space="preserve"> hem de din </w:t>
      </w:r>
      <w:r w:rsidR="00AE5D87">
        <w:rPr>
          <w:rFonts w:asciiTheme="majorHAnsi" w:hAnsiTheme="majorHAnsi"/>
          <w:sz w:val="24"/>
          <w:szCs w:val="24"/>
          <w:lang w:val="tr-TR"/>
        </w:rPr>
        <w:t>kardeşi olan kimselere güzel mua</w:t>
      </w:r>
      <w:r w:rsidRPr="00210990">
        <w:rPr>
          <w:rFonts w:asciiTheme="majorHAnsi" w:hAnsiTheme="majorHAnsi"/>
          <w:sz w:val="24"/>
          <w:szCs w:val="24"/>
          <w:lang w:val="tr-TR"/>
        </w:rPr>
        <w:t>melede bulunmak, yardım etmek ve kusurlarına karşı sabırla tahammül göstererek onları affetmektir.</w:t>
      </w:r>
      <w:r w:rsidR="00AE5D87">
        <w:rPr>
          <w:rFonts w:asciiTheme="majorHAnsi" w:hAnsiTheme="majorHAnsi"/>
          <w:sz w:val="24"/>
          <w:szCs w:val="24"/>
          <w:lang w:val="tr-TR"/>
        </w:rPr>
        <w:t xml:space="preserve"> </w:t>
      </w:r>
    </w:p>
    <w:p w:rsidR="00154DA7" w:rsidRPr="00210990" w:rsidRDefault="003F17F3" w:rsidP="00AE5D87">
      <w:pPr>
        <w:spacing w:after="0"/>
        <w:jc w:val="both"/>
        <w:rPr>
          <w:rFonts w:asciiTheme="majorHAnsi" w:hAnsiTheme="majorHAnsi"/>
          <w:sz w:val="24"/>
          <w:szCs w:val="24"/>
          <w:lang w:val="tr-TR"/>
        </w:rPr>
      </w:pPr>
      <w:r w:rsidRPr="003F17F3">
        <w:rPr>
          <w:rFonts w:asciiTheme="majorHAnsi" w:hAnsiTheme="majorHAnsi"/>
          <w:b/>
          <w:bCs/>
          <w:sz w:val="24"/>
          <w:szCs w:val="24"/>
          <w:lang w:val="tr-TR"/>
        </w:rPr>
        <w:t>“</w:t>
      </w:r>
      <w:r w:rsidR="00154DA7" w:rsidRPr="003F17F3">
        <w:rPr>
          <w:rFonts w:asciiTheme="majorHAnsi" w:hAnsiTheme="majorHAnsi"/>
          <w:b/>
          <w:bCs/>
          <w:sz w:val="24"/>
          <w:szCs w:val="24"/>
          <w:lang w:val="tr-TR"/>
        </w:rPr>
        <w:t>Uzak komşuya iyilik etme</w:t>
      </w:r>
      <w:r w:rsidR="00AE5D87" w:rsidRPr="003F17F3">
        <w:rPr>
          <w:rFonts w:asciiTheme="majorHAnsi" w:hAnsiTheme="majorHAnsi"/>
          <w:b/>
          <w:bCs/>
          <w:sz w:val="24"/>
          <w:szCs w:val="24"/>
          <w:lang w:val="tr-TR"/>
        </w:rPr>
        <w:t>k</w:t>
      </w:r>
      <w:r w:rsidRPr="003F17F3">
        <w:rPr>
          <w:rFonts w:asciiTheme="majorHAnsi" w:hAnsiTheme="majorHAnsi"/>
          <w:b/>
          <w:bCs/>
          <w:sz w:val="24"/>
          <w:szCs w:val="24"/>
          <w:lang w:val="tr-TR"/>
        </w:rPr>
        <w:t>”</w:t>
      </w:r>
      <w:r w:rsidR="00AE5D87">
        <w:rPr>
          <w:rFonts w:asciiTheme="majorHAnsi" w:hAnsiTheme="majorHAnsi"/>
          <w:sz w:val="24"/>
          <w:szCs w:val="24"/>
          <w:lang w:val="tr-TR"/>
        </w:rPr>
        <w:t xml:space="preserve"> ise, evi uzak olan veya akraba</w:t>
      </w:r>
      <w:r w:rsidR="00154DA7" w:rsidRPr="00210990">
        <w:rPr>
          <w:rFonts w:asciiTheme="majorHAnsi" w:hAnsiTheme="majorHAnsi"/>
          <w:sz w:val="24"/>
          <w:szCs w:val="24"/>
          <w:lang w:val="tr-TR"/>
        </w:rPr>
        <w:t>lık bağı bulunmayan yahut müslüman olmayan kimselere el uzatmak ve gönlümüzü açmaktır.</w:t>
      </w:r>
    </w:p>
    <w:p w:rsidR="00CF4385" w:rsidRDefault="00154DA7" w:rsidP="002B3F17">
      <w:pPr>
        <w:spacing w:after="0"/>
        <w:ind w:firstLine="708"/>
        <w:jc w:val="both"/>
        <w:rPr>
          <w:rFonts w:asciiTheme="majorHAnsi" w:hAnsiTheme="majorHAnsi"/>
          <w:sz w:val="24"/>
          <w:szCs w:val="24"/>
          <w:lang w:val="tr-TR"/>
        </w:rPr>
      </w:pPr>
      <w:r w:rsidRPr="00210990">
        <w:rPr>
          <w:rFonts w:asciiTheme="majorHAnsi" w:hAnsiTheme="majorHAnsi"/>
          <w:sz w:val="24"/>
          <w:szCs w:val="24"/>
          <w:lang w:val="tr-TR"/>
        </w:rPr>
        <w:t>Bütün insanlar</w:t>
      </w:r>
      <w:r w:rsidR="00AE5D87">
        <w:rPr>
          <w:rFonts w:asciiTheme="majorHAnsi" w:hAnsiTheme="majorHAnsi"/>
          <w:sz w:val="24"/>
          <w:szCs w:val="24"/>
          <w:lang w:val="tr-TR"/>
        </w:rPr>
        <w:t xml:space="preserve">, iyi </w:t>
      </w:r>
      <w:r w:rsidRPr="00210990">
        <w:rPr>
          <w:rFonts w:asciiTheme="majorHAnsi" w:hAnsiTheme="majorHAnsi"/>
          <w:sz w:val="24"/>
          <w:szCs w:val="24"/>
          <w:lang w:val="tr-TR"/>
        </w:rPr>
        <w:t>komşularla yaşamak iste</w:t>
      </w:r>
      <w:r w:rsidR="00AE5D87">
        <w:rPr>
          <w:rFonts w:asciiTheme="majorHAnsi" w:hAnsiTheme="majorHAnsi"/>
          <w:sz w:val="24"/>
          <w:szCs w:val="24"/>
          <w:lang w:val="tr-TR"/>
        </w:rPr>
        <w:t xml:space="preserve">r. Bundan dolayı da önce kendimiz </w:t>
      </w:r>
      <w:r w:rsidRPr="00210990">
        <w:rPr>
          <w:rFonts w:asciiTheme="majorHAnsi" w:hAnsiTheme="majorHAnsi"/>
          <w:sz w:val="24"/>
          <w:szCs w:val="24"/>
          <w:lang w:val="tr-TR"/>
        </w:rPr>
        <w:t>güzel bir komşu olmalı</w:t>
      </w:r>
      <w:r w:rsidR="00AE5D87">
        <w:rPr>
          <w:rFonts w:asciiTheme="majorHAnsi" w:hAnsiTheme="majorHAnsi"/>
          <w:sz w:val="24"/>
          <w:szCs w:val="24"/>
          <w:lang w:val="tr-TR"/>
        </w:rPr>
        <w:t xml:space="preserve">yız. Zira </w:t>
      </w:r>
      <w:r w:rsidRPr="00210990">
        <w:rPr>
          <w:rFonts w:asciiTheme="majorHAnsi" w:hAnsiTheme="majorHAnsi"/>
          <w:sz w:val="24"/>
          <w:szCs w:val="24"/>
          <w:lang w:val="tr-TR"/>
        </w:rPr>
        <w:t xml:space="preserve">müslümanı dünyada bahtiyar eden şeylerden biri de </w:t>
      </w:r>
      <w:r w:rsidR="002B3F17">
        <w:rPr>
          <w:rFonts w:asciiTheme="majorHAnsi" w:hAnsiTheme="majorHAnsi"/>
          <w:sz w:val="24"/>
          <w:szCs w:val="24"/>
          <w:lang w:val="tr-TR"/>
        </w:rPr>
        <w:t xml:space="preserve">iyi </w:t>
      </w:r>
      <w:r w:rsidRPr="00210990">
        <w:rPr>
          <w:rFonts w:asciiTheme="majorHAnsi" w:hAnsiTheme="majorHAnsi"/>
          <w:sz w:val="24"/>
          <w:szCs w:val="24"/>
          <w:lang w:val="tr-TR"/>
        </w:rPr>
        <w:t>komşudur.</w:t>
      </w:r>
      <w:r w:rsidR="002B3F17">
        <w:rPr>
          <w:rFonts w:asciiTheme="majorHAnsi" w:hAnsiTheme="majorHAnsi"/>
          <w:sz w:val="24"/>
          <w:szCs w:val="24"/>
          <w:lang w:val="tr-TR"/>
        </w:rPr>
        <w:t xml:space="preserve"> </w:t>
      </w:r>
    </w:p>
    <w:p w:rsidR="002B3F17" w:rsidRDefault="002B3F17" w:rsidP="002B3F17">
      <w:pPr>
        <w:spacing w:after="0"/>
        <w:ind w:firstLine="708"/>
        <w:jc w:val="both"/>
        <w:rPr>
          <w:rFonts w:asciiTheme="majorHAnsi" w:hAnsiTheme="majorHAnsi"/>
          <w:sz w:val="24"/>
          <w:szCs w:val="24"/>
          <w:lang w:val="tr-TR"/>
        </w:rPr>
      </w:pPr>
      <w:r w:rsidRPr="002B3F17">
        <w:rPr>
          <w:rFonts w:asciiTheme="majorHAnsi" w:hAnsiTheme="majorHAnsi"/>
          <w:b/>
          <w:bCs/>
          <w:sz w:val="24"/>
          <w:szCs w:val="24"/>
          <w:lang w:val="tr-TR"/>
        </w:rPr>
        <w:t>“…Komşuna ihsanda bulun ki (kâmil bir) mü’min olasın…”</w:t>
      </w:r>
      <w:r w:rsidRPr="002B3F17">
        <w:rPr>
          <w:rFonts w:asciiTheme="majorHAnsi" w:hAnsiTheme="majorHAnsi"/>
          <w:sz w:val="24"/>
          <w:szCs w:val="24"/>
          <w:lang w:val="tr-TR"/>
        </w:rPr>
        <w:t xml:space="preserve"> (Tirmizî, Zühd, 2/2305; İbn-i Mâce, Zühd, 24)</w:t>
      </w:r>
      <w:r>
        <w:rPr>
          <w:rFonts w:asciiTheme="majorHAnsi" w:hAnsiTheme="majorHAnsi"/>
          <w:sz w:val="24"/>
          <w:szCs w:val="24"/>
          <w:lang w:val="tr-TR"/>
        </w:rPr>
        <w:t xml:space="preserve"> hadisi de bunu işaret ediyor. </w:t>
      </w:r>
    </w:p>
    <w:p w:rsidR="00CF4385" w:rsidRDefault="002B3F17" w:rsidP="002B3F17">
      <w:pPr>
        <w:spacing w:after="0"/>
        <w:ind w:firstLine="708"/>
        <w:jc w:val="both"/>
        <w:rPr>
          <w:rFonts w:asciiTheme="majorHAnsi" w:hAnsiTheme="majorHAnsi"/>
          <w:sz w:val="24"/>
          <w:szCs w:val="24"/>
          <w:lang w:val="tr-TR"/>
        </w:rPr>
      </w:pPr>
      <w:r>
        <w:rPr>
          <w:rFonts w:asciiTheme="majorHAnsi" w:hAnsiTheme="majorHAnsi"/>
          <w:sz w:val="24"/>
          <w:szCs w:val="24"/>
          <w:lang w:val="tr-TR"/>
        </w:rPr>
        <w:t xml:space="preserve">Somut olarak komşu haklarını anlatan şu hadis-i şerif önemlidir. </w:t>
      </w:r>
    </w:p>
    <w:p w:rsidR="002B3F17" w:rsidRDefault="002B3F17" w:rsidP="002B3F17">
      <w:pPr>
        <w:spacing w:after="0"/>
        <w:ind w:firstLine="708"/>
        <w:jc w:val="both"/>
        <w:rPr>
          <w:rFonts w:asciiTheme="majorHAnsi" w:hAnsiTheme="majorHAnsi"/>
          <w:sz w:val="24"/>
          <w:szCs w:val="24"/>
          <w:lang w:val="tr-TR"/>
        </w:rPr>
      </w:pPr>
      <w:r w:rsidRPr="002B3F17">
        <w:rPr>
          <w:rFonts w:asciiTheme="majorHAnsi" w:hAnsiTheme="majorHAnsi"/>
          <w:b/>
          <w:bCs/>
          <w:sz w:val="24"/>
          <w:szCs w:val="24"/>
          <w:lang w:val="tr-TR"/>
        </w:rPr>
        <w:t xml:space="preserve">“Bir kişi, ehline ve malına gelecek kötülükten korktuğu için kapısını komşusuna kapalı tutmak zorunda kalıyorsa, o komşu, gerçek mü’min değildir. </w:t>
      </w:r>
      <w:r w:rsidRPr="002B3F17">
        <w:rPr>
          <w:rFonts w:asciiTheme="majorHAnsi" w:hAnsiTheme="majorHAnsi"/>
          <w:b/>
          <w:bCs/>
          <w:sz w:val="24"/>
          <w:szCs w:val="24"/>
          <w:lang w:val="tr-TR"/>
        </w:rPr>
        <w:lastRenderedPageBreak/>
        <w:t>Aynı şekilde şerrinden emîn olunmayan komşu da gerçek mü’min değildir. Komşu hakkının ne olduğunu biliyor musun? Senden yardım dilediğinde yardım etmen, borç istediğinde vermen, muhtaç olduğunda ihtiyacını görmen, hastalandığında ziyâret etmen, bir hayra kavuştuğunda tebrik etmen, musîbete uğradığında tâziyede bulunman, öldüğünde cenâzesine katılman, izni olmadıkça binânı onun binâsından daha yüksek yapıp rüzgârına mânî olmaman, çorbandan az da olsa ona da göndermek sûretiyle tencerenin kokusuyla onu rahatsız etmemendir. Bir meyve satın aldığında ona da hediye et, eğer bunu yapamazsan meyveyi evine (komşuna göstermeden) gizlice getir. Onu çocuğun da dışarı götürüp, komşunun çocuğunu özendirmesin.”</w:t>
      </w:r>
      <w:r w:rsidRPr="002B3F17">
        <w:rPr>
          <w:rFonts w:asciiTheme="majorHAnsi" w:hAnsiTheme="majorHAnsi"/>
          <w:sz w:val="24"/>
          <w:szCs w:val="24"/>
          <w:lang w:val="tr-TR"/>
        </w:rPr>
        <w:t xml:space="preserve"> (Beyhakî, Şuab, VII, 83; Kurtubî, V, 120-123)</w:t>
      </w:r>
    </w:p>
    <w:p w:rsidR="002B3F17" w:rsidRDefault="002B3F17" w:rsidP="002B3F17">
      <w:pPr>
        <w:spacing w:after="0"/>
        <w:jc w:val="both"/>
        <w:rPr>
          <w:rFonts w:asciiTheme="majorHAnsi" w:hAnsiTheme="majorHAnsi"/>
          <w:sz w:val="24"/>
          <w:szCs w:val="24"/>
          <w:lang w:val="tr-TR"/>
        </w:rPr>
      </w:pPr>
    </w:p>
    <w:p w:rsidR="002B3F17" w:rsidRPr="003F17F3" w:rsidRDefault="002B3F17" w:rsidP="002B3F17">
      <w:pPr>
        <w:spacing w:after="0"/>
        <w:jc w:val="both"/>
        <w:rPr>
          <w:rFonts w:asciiTheme="majorHAnsi" w:hAnsiTheme="majorHAnsi"/>
          <w:b/>
          <w:bCs/>
          <w:sz w:val="24"/>
          <w:szCs w:val="24"/>
          <w:lang w:val="tr-TR"/>
        </w:rPr>
      </w:pPr>
      <w:bookmarkStart w:id="0" w:name="_GoBack"/>
      <w:bookmarkEnd w:id="0"/>
    </w:p>
    <w:sectPr w:rsidR="002B3F17" w:rsidRPr="003F17F3">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74E" w:rsidRDefault="00CA174E" w:rsidP="00CF4385">
      <w:pPr>
        <w:spacing w:after="0" w:line="240" w:lineRule="auto"/>
      </w:pPr>
      <w:r>
        <w:separator/>
      </w:r>
    </w:p>
  </w:endnote>
  <w:endnote w:type="continuationSeparator" w:id="0">
    <w:p w:rsidR="00CA174E" w:rsidRDefault="00CA174E" w:rsidP="00CF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385" w:rsidRDefault="00CF4385">
    <w:pPr>
      <w:pStyle w:val="Fuzeil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IGMG </w:t>
    </w:r>
    <w:proofErr w:type="spellStart"/>
    <w:r>
      <w:rPr>
        <w:rFonts w:asciiTheme="majorHAnsi" w:eastAsiaTheme="majorEastAsia" w:hAnsiTheme="majorHAnsi" w:cstheme="majorBidi"/>
      </w:rPr>
      <w:t>Fıkıh</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Köşesi</w:t>
    </w:r>
    <w:proofErr w:type="spell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Seite </w:t>
    </w:r>
    <w:r>
      <w:rPr>
        <w:rFonts w:eastAsiaTheme="minorEastAsia"/>
      </w:rPr>
      <w:fldChar w:fldCharType="begin"/>
    </w:r>
    <w:r>
      <w:instrText>PAGE   \* MERGEFORMAT</w:instrText>
    </w:r>
    <w:r>
      <w:rPr>
        <w:rFonts w:eastAsiaTheme="minorEastAsia"/>
      </w:rPr>
      <w:fldChar w:fldCharType="separate"/>
    </w:r>
    <w:r w:rsidR="00DC7081" w:rsidRPr="00DC7081">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CF4385" w:rsidRDefault="00CF438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74E" w:rsidRDefault="00CA174E" w:rsidP="00CF4385">
      <w:pPr>
        <w:spacing w:after="0" w:line="240" w:lineRule="auto"/>
      </w:pPr>
      <w:r>
        <w:separator/>
      </w:r>
    </w:p>
  </w:footnote>
  <w:footnote w:type="continuationSeparator" w:id="0">
    <w:p w:rsidR="00CA174E" w:rsidRDefault="00CA174E" w:rsidP="00CF4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el"/>
      <w:id w:val="77738743"/>
      <w:placeholder>
        <w:docPart w:val="68FF96750A6B4E78BB0CD490927D2BBA"/>
      </w:placeholder>
      <w:dataBinding w:prefixMappings="xmlns:ns0='http://schemas.openxmlformats.org/package/2006/metadata/core-properties' xmlns:ns1='http://purl.org/dc/elements/1.1/'" w:xpath="/ns0:coreProperties[1]/ns1:title[1]" w:storeItemID="{6C3C8BC8-F283-45AE-878A-BAB7291924A1}"/>
      <w:text/>
    </w:sdtPr>
    <w:sdtContent>
      <w:p w:rsidR="00CF4385" w:rsidRDefault="00DC7081">
        <w:pPr>
          <w:pStyle w:val="Kopfzeil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IGMG </w:t>
        </w:r>
        <w:proofErr w:type="spellStart"/>
        <w:r>
          <w:rPr>
            <w:rFonts w:asciiTheme="majorHAnsi" w:eastAsiaTheme="majorEastAsia" w:hAnsiTheme="majorHAnsi" w:cstheme="majorBidi"/>
            <w:sz w:val="32"/>
            <w:szCs w:val="32"/>
          </w:rPr>
          <w:t>Ev</w:t>
        </w:r>
        <w:proofErr w:type="spellEnd"/>
        <w:r>
          <w:rPr>
            <w:rFonts w:asciiTheme="majorHAnsi" w:eastAsiaTheme="majorEastAsia" w:hAnsiTheme="majorHAnsi" w:cstheme="majorBidi"/>
            <w:sz w:val="32"/>
            <w:szCs w:val="32"/>
          </w:rPr>
          <w:t xml:space="preserve"> </w:t>
        </w:r>
        <w:proofErr w:type="spellStart"/>
        <w:r>
          <w:rPr>
            <w:rFonts w:asciiTheme="majorHAnsi" w:eastAsiaTheme="majorEastAsia" w:hAnsiTheme="majorHAnsi" w:cstheme="majorBidi"/>
            <w:sz w:val="32"/>
            <w:szCs w:val="32"/>
          </w:rPr>
          <w:t>Sohbetleri</w:t>
        </w:r>
        <w:proofErr w:type="spellEnd"/>
        <w:r>
          <w:rPr>
            <w:rFonts w:asciiTheme="majorHAnsi" w:eastAsiaTheme="majorEastAsia" w:hAnsiTheme="majorHAnsi" w:cstheme="majorBidi"/>
            <w:sz w:val="32"/>
            <w:szCs w:val="32"/>
          </w:rPr>
          <w:t xml:space="preserve">                                        AT</w:t>
        </w:r>
      </w:p>
    </w:sdtContent>
  </w:sdt>
  <w:p w:rsidR="00CF4385" w:rsidRDefault="00CF438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F3E"/>
    <w:rsid w:val="00104591"/>
    <w:rsid w:val="00154DA7"/>
    <w:rsid w:val="00210990"/>
    <w:rsid w:val="00263575"/>
    <w:rsid w:val="002B3F17"/>
    <w:rsid w:val="00306C96"/>
    <w:rsid w:val="00347EA9"/>
    <w:rsid w:val="00353E3A"/>
    <w:rsid w:val="003602AB"/>
    <w:rsid w:val="003E224E"/>
    <w:rsid w:val="003F17F3"/>
    <w:rsid w:val="00661C9A"/>
    <w:rsid w:val="0079153C"/>
    <w:rsid w:val="00902389"/>
    <w:rsid w:val="009666EE"/>
    <w:rsid w:val="00973B2F"/>
    <w:rsid w:val="009C37D3"/>
    <w:rsid w:val="00A40EBB"/>
    <w:rsid w:val="00A8111F"/>
    <w:rsid w:val="00AB43FF"/>
    <w:rsid w:val="00AD7F3E"/>
    <w:rsid w:val="00AE5D87"/>
    <w:rsid w:val="00B10A35"/>
    <w:rsid w:val="00B1789E"/>
    <w:rsid w:val="00B87693"/>
    <w:rsid w:val="00C05167"/>
    <w:rsid w:val="00C7619C"/>
    <w:rsid w:val="00CA174E"/>
    <w:rsid w:val="00CF4385"/>
    <w:rsid w:val="00DC7081"/>
    <w:rsid w:val="00E0014B"/>
    <w:rsid w:val="00FF588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43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4385"/>
  </w:style>
  <w:style w:type="paragraph" w:styleId="Fuzeile">
    <w:name w:val="footer"/>
    <w:basedOn w:val="Standard"/>
    <w:link w:val="FuzeileZchn"/>
    <w:uiPriority w:val="99"/>
    <w:unhideWhenUsed/>
    <w:rsid w:val="00CF43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4385"/>
  </w:style>
  <w:style w:type="paragraph" w:styleId="Sprechblasentext">
    <w:name w:val="Balloon Text"/>
    <w:basedOn w:val="Standard"/>
    <w:link w:val="SprechblasentextZchn"/>
    <w:uiPriority w:val="99"/>
    <w:semiHidden/>
    <w:unhideWhenUsed/>
    <w:rsid w:val="00CF438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43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43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4385"/>
  </w:style>
  <w:style w:type="paragraph" w:styleId="Fuzeile">
    <w:name w:val="footer"/>
    <w:basedOn w:val="Standard"/>
    <w:link w:val="FuzeileZchn"/>
    <w:uiPriority w:val="99"/>
    <w:unhideWhenUsed/>
    <w:rsid w:val="00CF43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4385"/>
  </w:style>
  <w:style w:type="paragraph" w:styleId="Sprechblasentext">
    <w:name w:val="Balloon Text"/>
    <w:basedOn w:val="Standard"/>
    <w:link w:val="SprechblasentextZchn"/>
    <w:uiPriority w:val="99"/>
    <w:semiHidden/>
    <w:unhideWhenUsed/>
    <w:rsid w:val="00CF438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43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76554">
      <w:bodyDiv w:val="1"/>
      <w:marLeft w:val="0"/>
      <w:marRight w:val="0"/>
      <w:marTop w:val="0"/>
      <w:marBottom w:val="0"/>
      <w:divBdr>
        <w:top w:val="none" w:sz="0" w:space="0" w:color="auto"/>
        <w:left w:val="none" w:sz="0" w:space="0" w:color="auto"/>
        <w:bottom w:val="none" w:sz="0" w:space="0" w:color="auto"/>
        <w:right w:val="none" w:sz="0" w:space="0" w:color="auto"/>
      </w:divBdr>
    </w:div>
    <w:div w:id="2042321568">
      <w:bodyDiv w:val="1"/>
      <w:marLeft w:val="0"/>
      <w:marRight w:val="0"/>
      <w:marTop w:val="0"/>
      <w:marBottom w:val="0"/>
      <w:divBdr>
        <w:top w:val="none" w:sz="0" w:space="0" w:color="auto"/>
        <w:left w:val="none" w:sz="0" w:space="0" w:color="auto"/>
        <w:bottom w:val="none" w:sz="0" w:space="0" w:color="auto"/>
        <w:right w:val="none" w:sz="0" w:space="0" w:color="auto"/>
      </w:divBdr>
    </w:div>
    <w:div w:id="214461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FF96750A6B4E78BB0CD490927D2BBA"/>
        <w:category>
          <w:name w:val="Allgemein"/>
          <w:gallery w:val="placeholder"/>
        </w:category>
        <w:types>
          <w:type w:val="bbPlcHdr"/>
        </w:types>
        <w:behaviors>
          <w:behavior w:val="content"/>
        </w:behaviors>
        <w:guid w:val="{C746BFBB-3595-4579-B97D-130F594F8E93}"/>
      </w:docPartPr>
      <w:docPartBody>
        <w:p w:rsidR="00000000" w:rsidRDefault="000D08B5" w:rsidP="000D08B5">
          <w:pPr>
            <w:pStyle w:val="68FF96750A6B4E78BB0CD490927D2BBA"/>
          </w:pPr>
          <w:r>
            <w:rPr>
              <w:rFonts w:asciiTheme="majorHAnsi" w:eastAsiaTheme="majorEastAsia" w:hAnsiTheme="majorHAnsi" w:cstheme="majorBidi"/>
              <w:sz w:val="32"/>
              <w:szCs w:val="32"/>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8B5"/>
    <w:rsid w:val="000D08B5"/>
    <w:rsid w:val="009B6E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6D0117ED7194A96BEC8495D0CBFA7FF">
    <w:name w:val="86D0117ED7194A96BEC8495D0CBFA7FF"/>
    <w:rsid w:val="000D08B5"/>
  </w:style>
  <w:style w:type="paragraph" w:customStyle="1" w:styleId="68FF96750A6B4E78BB0CD490927D2BBA">
    <w:name w:val="68FF96750A6B4E78BB0CD490927D2BBA"/>
    <w:rsid w:val="000D08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86D0117ED7194A96BEC8495D0CBFA7FF">
    <w:name w:val="86D0117ED7194A96BEC8495D0CBFA7FF"/>
    <w:rsid w:val="000D08B5"/>
  </w:style>
  <w:style w:type="paragraph" w:customStyle="1" w:styleId="68FF96750A6B4E78BB0CD490927D2BBA">
    <w:name w:val="68FF96750A6B4E78BB0CD490927D2BBA"/>
    <w:rsid w:val="000D08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3124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IGMG Ev Sohbetleri                                        AT</dc:title>
  <dc:creator>IK</dc:creator>
  <cp:lastModifiedBy>Tesk-Mobil 02</cp:lastModifiedBy>
  <cp:revision>4</cp:revision>
  <dcterms:created xsi:type="dcterms:W3CDTF">2013-02-14T21:26:00Z</dcterms:created>
  <dcterms:modified xsi:type="dcterms:W3CDTF">2013-02-14T21:26:00Z</dcterms:modified>
</cp:coreProperties>
</file>