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4E" w:rsidRDefault="0083154E" w:rsidP="0083154E">
      <w:pPr>
        <w:rPr>
          <w:rFonts w:asciiTheme="majorHAnsi" w:hAnsiTheme="majorHAnsi"/>
          <w:b/>
          <w:bCs/>
          <w:sz w:val="24"/>
          <w:szCs w:val="24"/>
          <w:lang w:val="tr-TR"/>
        </w:rPr>
      </w:pPr>
      <w:r>
        <w:rPr>
          <w:rFonts w:asciiTheme="majorHAnsi" w:hAnsiTheme="majorHAnsi"/>
          <w:b/>
          <w:bCs/>
          <w:sz w:val="24"/>
          <w:szCs w:val="24"/>
          <w:lang w:val="tr-TR"/>
        </w:rPr>
        <w:t>Sayı: 16</w:t>
      </w:r>
    </w:p>
    <w:p w:rsidR="00FF40A3" w:rsidRPr="00B804E2" w:rsidRDefault="0083154E" w:rsidP="0083154E">
      <w:pPr>
        <w:rPr>
          <w:rFonts w:asciiTheme="majorHAnsi" w:hAnsiTheme="majorHAnsi"/>
          <w:b/>
          <w:bCs/>
          <w:sz w:val="24"/>
          <w:szCs w:val="24"/>
          <w:lang w:val="tr-TR"/>
        </w:rPr>
      </w:pPr>
      <w:r>
        <w:rPr>
          <w:rFonts w:asciiTheme="majorHAnsi" w:hAnsiTheme="majorHAnsi"/>
          <w:b/>
          <w:bCs/>
          <w:sz w:val="24"/>
          <w:szCs w:val="24"/>
          <w:lang w:val="tr-TR"/>
        </w:rPr>
        <w:t xml:space="preserve">Konu: </w:t>
      </w:r>
      <w:r w:rsidR="007A2D35">
        <w:rPr>
          <w:rFonts w:asciiTheme="majorHAnsi" w:hAnsiTheme="majorHAnsi"/>
          <w:b/>
          <w:bCs/>
          <w:sz w:val="24"/>
          <w:szCs w:val="24"/>
          <w:lang w:val="tr-TR"/>
        </w:rPr>
        <w:t xml:space="preserve"> </w:t>
      </w:r>
      <w:r>
        <w:rPr>
          <w:rFonts w:asciiTheme="majorHAnsi" w:hAnsiTheme="majorHAnsi"/>
          <w:b/>
          <w:bCs/>
          <w:sz w:val="24"/>
          <w:szCs w:val="24"/>
          <w:lang w:val="tr-TR"/>
        </w:rPr>
        <w:t xml:space="preserve">FIKIH KÖŞESİ </w:t>
      </w:r>
    </w:p>
    <w:p w:rsidR="004257E5" w:rsidRDefault="004257E5" w:rsidP="003311AF">
      <w:pPr>
        <w:numPr>
          <w:ilvl w:val="0"/>
          <w:numId w:val="1"/>
        </w:numPr>
        <w:spacing w:after="0"/>
        <w:rPr>
          <w:rFonts w:asciiTheme="majorHAnsi" w:hAnsiTheme="majorHAnsi"/>
          <w:sz w:val="24"/>
          <w:szCs w:val="24"/>
          <w:lang w:val="tr-TR"/>
        </w:rPr>
      </w:pPr>
      <w:r w:rsidRPr="004257E5">
        <w:rPr>
          <w:rFonts w:asciiTheme="majorHAnsi" w:hAnsiTheme="majorHAnsi"/>
          <w:sz w:val="24"/>
          <w:szCs w:val="24"/>
          <w:lang w:val="tr-TR"/>
        </w:rPr>
        <w:t>Dua ve duanın önemi İslam’da nedir?</w:t>
      </w:r>
    </w:p>
    <w:p w:rsidR="00134192" w:rsidRDefault="004257E5" w:rsidP="003311AF">
      <w:pPr>
        <w:pStyle w:val="Listenabsatz"/>
        <w:spacing w:after="0" w:line="300" w:lineRule="atLeast"/>
        <w:ind w:left="-57" w:right="-57" w:firstLine="709"/>
        <w:jc w:val="both"/>
        <w:rPr>
          <w:rFonts w:asciiTheme="majorHAnsi" w:hAnsiTheme="majorHAnsi" w:cs="Times New Roman"/>
          <w:sz w:val="24"/>
          <w:szCs w:val="24"/>
          <w:lang w:val="tr-TR"/>
        </w:rPr>
      </w:pPr>
      <w:r w:rsidRPr="00134192">
        <w:rPr>
          <w:rFonts w:asciiTheme="majorHAnsi" w:hAnsiTheme="majorHAnsi"/>
          <w:sz w:val="24"/>
          <w:szCs w:val="24"/>
          <w:lang w:val="tr-TR"/>
        </w:rPr>
        <w:t xml:space="preserve">Dua, </w:t>
      </w:r>
      <w:r w:rsidRPr="00134192">
        <w:rPr>
          <w:rFonts w:asciiTheme="majorHAnsi" w:hAnsiTheme="majorHAnsi" w:cs="Times New Roman"/>
          <w:sz w:val="24"/>
          <w:szCs w:val="24"/>
          <w:lang w:val="tr-TR"/>
        </w:rPr>
        <w:t xml:space="preserve">ibadet etmek, yardım istemek, yalvarıp yakarmak, Allah’a rağbet etmek anlamlarına gelir. Dinimizde ise, </w:t>
      </w:r>
      <w:r w:rsidR="00FC31F4" w:rsidRPr="00134192">
        <w:rPr>
          <w:rFonts w:asciiTheme="majorHAnsi" w:hAnsiTheme="majorHAnsi" w:cs="Times New Roman"/>
          <w:sz w:val="24"/>
          <w:szCs w:val="24"/>
          <w:lang w:val="tr-TR"/>
        </w:rPr>
        <w:t>Allah’a yönelerek O’n</w:t>
      </w:r>
      <w:r w:rsidR="00134192">
        <w:rPr>
          <w:rFonts w:asciiTheme="majorHAnsi" w:hAnsiTheme="majorHAnsi" w:cs="Times New Roman"/>
          <w:sz w:val="24"/>
          <w:szCs w:val="24"/>
          <w:lang w:val="tr-TR"/>
        </w:rPr>
        <w:t xml:space="preserve">a </w:t>
      </w:r>
      <w:r w:rsidR="00FC31F4" w:rsidRPr="00134192">
        <w:rPr>
          <w:rFonts w:asciiTheme="majorHAnsi" w:hAnsiTheme="majorHAnsi" w:cs="Times New Roman"/>
          <w:sz w:val="24"/>
          <w:szCs w:val="24"/>
          <w:lang w:val="tr-TR"/>
        </w:rPr>
        <w:t>dua etmektir. Duanın içinde Allah’ı tevhîd (tek kılmak) ve senâ (övmek); Allah’tan af, rahmet ve Allah’a manen yak(ın)laşma ve yakınlık isteme</w:t>
      </w:r>
      <w:r w:rsidR="00134192" w:rsidRPr="00134192">
        <w:rPr>
          <w:rFonts w:asciiTheme="majorHAnsi" w:hAnsiTheme="majorHAnsi" w:cs="Times New Roman"/>
          <w:sz w:val="24"/>
          <w:szCs w:val="24"/>
          <w:lang w:val="tr-TR"/>
        </w:rPr>
        <w:t xml:space="preserve"> ve dünya nimetlerinden bir şeyler </w:t>
      </w:r>
      <w:r w:rsidR="00134192">
        <w:rPr>
          <w:rFonts w:asciiTheme="majorHAnsi" w:hAnsiTheme="majorHAnsi" w:cs="Times New Roman"/>
          <w:sz w:val="24"/>
          <w:szCs w:val="24"/>
          <w:lang w:val="tr-TR"/>
        </w:rPr>
        <w:t xml:space="preserve">talep etme gibi hususlar vardır. </w:t>
      </w:r>
      <w:r w:rsidR="00134192" w:rsidRPr="00134192">
        <w:rPr>
          <w:rFonts w:asciiTheme="majorHAnsi" w:hAnsiTheme="majorHAnsi" w:cs="Times New Roman"/>
          <w:sz w:val="24"/>
          <w:szCs w:val="24"/>
          <w:lang w:val="tr-TR"/>
        </w:rPr>
        <w:t xml:space="preserve"> </w:t>
      </w:r>
    </w:p>
    <w:p w:rsidR="004257E5" w:rsidRPr="00170E35" w:rsidRDefault="00134192" w:rsidP="003311AF">
      <w:pPr>
        <w:pStyle w:val="Listenabsatz"/>
        <w:spacing w:after="0" w:line="300" w:lineRule="atLeast"/>
        <w:ind w:left="-57" w:right="-57" w:firstLine="709"/>
        <w:jc w:val="both"/>
        <w:rPr>
          <w:rFonts w:asciiTheme="majorHAnsi" w:hAnsiTheme="majorHAnsi" w:cs="Times New Roman"/>
          <w:sz w:val="24"/>
          <w:szCs w:val="24"/>
          <w:lang w:val="tr-TR"/>
        </w:rPr>
      </w:pPr>
      <w:r>
        <w:rPr>
          <w:rFonts w:asciiTheme="majorHAnsi" w:hAnsiTheme="majorHAnsi" w:cs="Times New Roman"/>
          <w:sz w:val="24"/>
          <w:szCs w:val="24"/>
          <w:lang w:val="tr-TR"/>
        </w:rPr>
        <w:t xml:space="preserve">Dua önemlidir. Çünkü dua başlı başına bir ibadettir. </w:t>
      </w:r>
      <w:r w:rsidR="00170E35">
        <w:rPr>
          <w:rFonts w:asciiTheme="majorHAnsi" w:hAnsiTheme="majorHAnsi" w:cs="Times New Roman"/>
          <w:sz w:val="24"/>
          <w:szCs w:val="24"/>
          <w:lang w:val="tr-TR"/>
        </w:rPr>
        <w:t xml:space="preserve">Allah (c.c.) buyuruyor ki, </w:t>
      </w:r>
      <w:r w:rsidR="00170E35" w:rsidRPr="00170E35">
        <w:rPr>
          <w:rFonts w:asciiTheme="majorHAnsi" w:hAnsiTheme="majorHAnsi" w:cs="Times New Roman"/>
          <w:b/>
          <w:bCs/>
          <w:i/>
          <w:iCs/>
          <w:sz w:val="24"/>
          <w:szCs w:val="24"/>
          <w:lang w:val="tr-TR"/>
        </w:rPr>
        <w:t>“(Resulüm!) De ki: (Kulluk ve) yalvarmanız olmasa, Rabbim size ne diye değer versin?”</w:t>
      </w:r>
      <w:r w:rsidR="00170E35">
        <w:rPr>
          <w:rFonts w:asciiTheme="majorHAnsi" w:hAnsiTheme="majorHAnsi" w:cs="Times New Roman"/>
          <w:sz w:val="24"/>
          <w:szCs w:val="24"/>
          <w:lang w:val="tr-TR"/>
        </w:rPr>
        <w:t xml:space="preserve"> </w:t>
      </w:r>
      <w:r w:rsidR="00170E35" w:rsidRPr="003311AF">
        <w:rPr>
          <w:rFonts w:asciiTheme="majorHAnsi" w:hAnsiTheme="majorHAnsi" w:cs="Times New Roman"/>
          <w:b/>
          <w:bCs/>
          <w:sz w:val="24"/>
          <w:szCs w:val="24"/>
          <w:lang w:val="tr-TR"/>
        </w:rPr>
        <w:t xml:space="preserve">(Furkan, 25:77) </w:t>
      </w:r>
      <w:r w:rsidR="003311AF">
        <w:rPr>
          <w:rFonts w:asciiTheme="majorHAnsi" w:hAnsiTheme="majorHAnsi" w:cs="Times New Roman"/>
          <w:sz w:val="24"/>
          <w:szCs w:val="24"/>
          <w:lang w:val="tr-TR"/>
        </w:rPr>
        <w:t xml:space="preserve">Peygamber Efendimiz (a.s.) ise, </w:t>
      </w:r>
      <w:r w:rsidR="003311AF" w:rsidRPr="003311AF">
        <w:rPr>
          <w:rFonts w:asciiTheme="majorHAnsi" w:hAnsiTheme="majorHAnsi" w:cs="Times New Roman"/>
          <w:b/>
          <w:bCs/>
          <w:i/>
          <w:iCs/>
          <w:sz w:val="24"/>
          <w:szCs w:val="24"/>
          <w:lang w:val="tr-TR"/>
        </w:rPr>
        <w:t xml:space="preserve">“Dua ibadetin özüdür, beynidir.” </w:t>
      </w:r>
      <w:r w:rsidR="003311AF" w:rsidRPr="003311AF">
        <w:rPr>
          <w:rFonts w:asciiTheme="majorHAnsi" w:hAnsiTheme="majorHAnsi" w:cs="Times New Roman"/>
          <w:b/>
          <w:bCs/>
          <w:sz w:val="24"/>
          <w:szCs w:val="24"/>
          <w:lang w:val="tr-TR"/>
        </w:rPr>
        <w:t>(Tirmizi, H. No: 3371)</w:t>
      </w:r>
      <w:r w:rsidR="003311AF">
        <w:rPr>
          <w:rFonts w:asciiTheme="majorHAnsi" w:hAnsiTheme="majorHAnsi" w:cs="Times New Roman"/>
          <w:sz w:val="24"/>
          <w:szCs w:val="24"/>
          <w:lang w:val="tr-TR"/>
        </w:rPr>
        <w:t xml:space="preserve"> </w:t>
      </w:r>
      <w:r w:rsidR="00170E35">
        <w:rPr>
          <w:rFonts w:asciiTheme="majorHAnsi" w:hAnsiTheme="majorHAnsi" w:cs="Times New Roman"/>
          <w:sz w:val="24"/>
          <w:szCs w:val="24"/>
          <w:lang w:val="tr-TR"/>
        </w:rPr>
        <w:t>Zira dua</w:t>
      </w:r>
      <w:r>
        <w:rPr>
          <w:rFonts w:asciiTheme="majorHAnsi" w:hAnsiTheme="majorHAnsi" w:cs="Times New Roman"/>
          <w:sz w:val="24"/>
          <w:szCs w:val="24"/>
          <w:lang w:val="tr-TR"/>
        </w:rPr>
        <w:t>da kulun acziyetini itiraf</w:t>
      </w:r>
      <w:r w:rsidR="00170E35">
        <w:rPr>
          <w:rFonts w:asciiTheme="majorHAnsi" w:hAnsiTheme="majorHAnsi" w:cs="Times New Roman"/>
          <w:sz w:val="24"/>
          <w:szCs w:val="24"/>
          <w:lang w:val="tr-TR"/>
        </w:rPr>
        <w:t xml:space="preserve">, kulluk bilincinin ifadesi, verilen nimetlere şükretmek </w:t>
      </w:r>
      <w:r>
        <w:rPr>
          <w:rFonts w:asciiTheme="majorHAnsi" w:hAnsiTheme="majorHAnsi" w:cs="Times New Roman"/>
          <w:sz w:val="24"/>
          <w:szCs w:val="24"/>
          <w:lang w:val="tr-TR"/>
        </w:rPr>
        <w:t xml:space="preserve"> </w:t>
      </w:r>
      <w:r w:rsidR="00170E35">
        <w:rPr>
          <w:rFonts w:asciiTheme="majorHAnsi" w:hAnsiTheme="majorHAnsi" w:cs="Times New Roman"/>
          <w:sz w:val="24"/>
          <w:szCs w:val="24"/>
          <w:lang w:val="tr-TR"/>
        </w:rPr>
        <w:t xml:space="preserve">gibi güzellikler vardır. Kulun duadan maksadı, arzuladığı muradına ulaşması, kendisine dua edilmesindeki Cenab-ı Hakk’ın isteği ise, kullarına ihsanda bulunmasıdır. </w:t>
      </w:r>
    </w:p>
    <w:p w:rsidR="003311AF" w:rsidRDefault="004257E5" w:rsidP="003311AF">
      <w:pPr>
        <w:numPr>
          <w:ilvl w:val="0"/>
          <w:numId w:val="1"/>
        </w:numPr>
        <w:spacing w:after="0"/>
        <w:rPr>
          <w:rFonts w:asciiTheme="majorHAnsi" w:hAnsiTheme="majorHAnsi"/>
          <w:sz w:val="24"/>
          <w:szCs w:val="24"/>
          <w:lang w:val="tr-TR"/>
        </w:rPr>
      </w:pPr>
      <w:r w:rsidRPr="004257E5">
        <w:rPr>
          <w:rFonts w:asciiTheme="majorHAnsi" w:hAnsiTheme="majorHAnsi"/>
          <w:sz w:val="24"/>
          <w:szCs w:val="24"/>
          <w:lang w:val="tr-TR"/>
        </w:rPr>
        <w:t xml:space="preserve">Dua’nın birçok </w:t>
      </w:r>
      <w:r w:rsidR="006A6792">
        <w:rPr>
          <w:rFonts w:asciiTheme="majorHAnsi" w:hAnsiTheme="majorHAnsi"/>
          <w:sz w:val="24"/>
          <w:szCs w:val="24"/>
          <w:lang w:val="tr-TR"/>
        </w:rPr>
        <w:t xml:space="preserve">çeşitleri vardır; kavli, fiili vs. </w:t>
      </w:r>
      <w:r w:rsidR="003311AF">
        <w:rPr>
          <w:rFonts w:asciiTheme="majorHAnsi" w:hAnsiTheme="majorHAnsi"/>
          <w:sz w:val="24"/>
          <w:szCs w:val="24"/>
          <w:lang w:val="tr-TR"/>
        </w:rPr>
        <w:t>Bu dualar arasında fark</w:t>
      </w:r>
    </w:p>
    <w:p w:rsidR="004257E5" w:rsidRDefault="004257E5" w:rsidP="003311AF">
      <w:pPr>
        <w:spacing w:after="0"/>
        <w:rPr>
          <w:rFonts w:asciiTheme="majorHAnsi" w:hAnsiTheme="majorHAnsi"/>
          <w:sz w:val="24"/>
          <w:szCs w:val="24"/>
          <w:lang w:val="tr-TR"/>
        </w:rPr>
      </w:pPr>
      <w:r w:rsidRPr="004257E5">
        <w:rPr>
          <w:rFonts w:asciiTheme="majorHAnsi" w:hAnsiTheme="majorHAnsi"/>
          <w:sz w:val="24"/>
          <w:szCs w:val="24"/>
          <w:lang w:val="tr-TR"/>
        </w:rPr>
        <w:t xml:space="preserve">varmıdır? </w:t>
      </w:r>
    </w:p>
    <w:p w:rsidR="00170E35" w:rsidRPr="004257E5" w:rsidRDefault="006A6792" w:rsidP="003311AF">
      <w:pPr>
        <w:pStyle w:val="Textkrper-Zeileneinzug"/>
        <w:spacing w:after="0" w:line="300" w:lineRule="atLeast"/>
        <w:ind w:left="-57" w:right="-57" w:firstLine="709"/>
        <w:jc w:val="both"/>
        <w:rPr>
          <w:rFonts w:asciiTheme="majorHAnsi" w:hAnsiTheme="majorHAnsi"/>
        </w:rPr>
      </w:pPr>
      <w:r w:rsidRPr="006B39B9">
        <w:rPr>
          <w:rFonts w:asciiTheme="majorHAnsi" w:hAnsiTheme="majorHAnsi"/>
        </w:rPr>
        <w:t>İfade edildiği gibi d</w:t>
      </w:r>
      <w:r w:rsidR="00170E35" w:rsidRPr="006B39B9">
        <w:rPr>
          <w:rFonts w:asciiTheme="majorHAnsi" w:hAnsiTheme="majorHAnsi"/>
        </w:rPr>
        <w:t>uanın</w:t>
      </w:r>
      <w:r w:rsidR="003311AF">
        <w:rPr>
          <w:rFonts w:asciiTheme="majorHAnsi" w:hAnsiTheme="majorHAnsi"/>
        </w:rPr>
        <w:t xml:space="preserve"> çeşitleri vardır. </w:t>
      </w:r>
      <w:r w:rsidRPr="006B39B9">
        <w:rPr>
          <w:rFonts w:asciiTheme="majorHAnsi" w:hAnsiTheme="majorHAnsi"/>
        </w:rPr>
        <w:t>Fiilî dua, istenen şeyin elde edilmesi için gerekli olan şartları yerine getirmek, insan olarak üzerimize düşen şeyleri de yapmaktır. Biz buna sabır diyoruz. Sabır, hedefe ulaşmada çekilen sıkıntılara tahammül etme</w:t>
      </w:r>
      <w:r w:rsidR="003F016C" w:rsidRPr="006B39B9">
        <w:rPr>
          <w:rFonts w:asciiTheme="majorHAnsi" w:hAnsiTheme="majorHAnsi"/>
        </w:rPr>
        <w:t xml:space="preserve">, </w:t>
      </w:r>
      <w:r w:rsidRPr="006B39B9">
        <w:rPr>
          <w:rFonts w:asciiTheme="majorHAnsi" w:hAnsiTheme="majorHAnsi"/>
        </w:rPr>
        <w:t>katlanma</w:t>
      </w:r>
      <w:r w:rsidR="003F016C" w:rsidRPr="006B39B9">
        <w:rPr>
          <w:rFonts w:asciiTheme="majorHAnsi" w:hAnsiTheme="majorHAnsi"/>
        </w:rPr>
        <w:t xml:space="preserve"> ve n</w:t>
      </w:r>
      <w:r w:rsidRPr="006B39B9">
        <w:rPr>
          <w:rFonts w:asciiTheme="majorHAnsi" w:hAnsiTheme="majorHAnsi"/>
        </w:rPr>
        <w:t>efs</w:t>
      </w:r>
      <w:r w:rsidR="003F016C" w:rsidRPr="006B39B9">
        <w:rPr>
          <w:rFonts w:asciiTheme="majorHAnsi" w:hAnsiTheme="majorHAnsi"/>
        </w:rPr>
        <w:t>i</w:t>
      </w:r>
      <w:r w:rsidRPr="006B39B9">
        <w:rPr>
          <w:rFonts w:asciiTheme="majorHAnsi" w:hAnsiTheme="majorHAnsi"/>
        </w:rPr>
        <w:t>, hoşlanmadığı şeye hapsetmektir.</w:t>
      </w:r>
      <w:r w:rsidR="003F016C" w:rsidRPr="006B39B9">
        <w:rPr>
          <w:rFonts w:asciiTheme="majorHAnsi" w:hAnsiTheme="majorHAnsi"/>
        </w:rPr>
        <w:t xml:space="preserve"> Allah (c.c.), </w:t>
      </w:r>
      <w:r w:rsidRPr="003311AF">
        <w:rPr>
          <w:rFonts w:asciiTheme="majorHAnsi" w:hAnsiTheme="majorHAnsi"/>
          <w:b/>
          <w:bCs/>
          <w:i/>
          <w:iCs/>
        </w:rPr>
        <w:t>“Ey iman edenler! Allah’tan sabır ve namazla yardım isteyin. Şüphesiz Allah sabredenlerle beraberdir.”</w:t>
      </w:r>
      <w:r w:rsidR="003F016C" w:rsidRPr="003311AF">
        <w:rPr>
          <w:rFonts w:asciiTheme="majorHAnsi" w:hAnsiTheme="majorHAnsi"/>
          <w:b/>
          <w:bCs/>
        </w:rPr>
        <w:t>(Bakara, 2:151)</w:t>
      </w:r>
      <w:r w:rsidR="003F016C" w:rsidRPr="006B39B9">
        <w:rPr>
          <w:rFonts w:asciiTheme="majorHAnsi" w:hAnsiTheme="majorHAnsi"/>
        </w:rPr>
        <w:t xml:space="preserve"> buyuruyor ve buna işaret ediliyor. Yani fiilî olarak Allah’ın emir</w:t>
      </w:r>
      <w:r w:rsidRPr="006B39B9">
        <w:rPr>
          <w:rFonts w:asciiTheme="majorHAnsi" w:hAnsiTheme="majorHAnsi"/>
        </w:rPr>
        <w:t>leri yerine getiri</w:t>
      </w:r>
      <w:r w:rsidR="003F016C" w:rsidRPr="006B39B9">
        <w:rPr>
          <w:rFonts w:asciiTheme="majorHAnsi" w:hAnsiTheme="majorHAnsi"/>
        </w:rPr>
        <w:t xml:space="preserve">lir, </w:t>
      </w:r>
      <w:r w:rsidRPr="006B39B9">
        <w:rPr>
          <w:rFonts w:asciiTheme="majorHAnsi" w:hAnsiTheme="majorHAnsi"/>
        </w:rPr>
        <w:t>yasaklarından sakını</w:t>
      </w:r>
      <w:r w:rsidR="003F016C" w:rsidRPr="006B39B9">
        <w:rPr>
          <w:rFonts w:asciiTheme="majorHAnsi" w:hAnsiTheme="majorHAnsi"/>
        </w:rPr>
        <w:t xml:space="preserve">lırsa </w:t>
      </w:r>
      <w:r w:rsidRPr="006B39B9">
        <w:rPr>
          <w:rFonts w:asciiTheme="majorHAnsi" w:hAnsiTheme="majorHAnsi"/>
        </w:rPr>
        <w:t xml:space="preserve">fiilî </w:t>
      </w:r>
      <w:r w:rsidR="003F016C" w:rsidRPr="006B39B9">
        <w:rPr>
          <w:rFonts w:asciiTheme="majorHAnsi" w:hAnsiTheme="majorHAnsi"/>
        </w:rPr>
        <w:t xml:space="preserve">olarak dua edilmiş olunur. </w:t>
      </w:r>
      <w:r w:rsidR="006B39B9" w:rsidRPr="006B39B9">
        <w:rPr>
          <w:rFonts w:asciiTheme="majorHAnsi" w:hAnsiTheme="majorHAnsi"/>
        </w:rPr>
        <w:t>Kavlî (sözlü) dualar ise, fiilî duadan sonra sözlü olarak Allah’tan dilekte bulunmaktır. Sözlü duaların kabulü noktasında Kur’an-ı Kerim’de geçen ve Peygamber Efendimiz (s.a.v.)’den bize ulaşan dua metinleri ile dua etmek güzel olur. İki dua arasında</w:t>
      </w:r>
      <w:r w:rsidR="006B39B9">
        <w:rPr>
          <w:rFonts w:asciiTheme="majorHAnsi" w:hAnsiTheme="majorHAnsi"/>
        </w:rPr>
        <w:t xml:space="preserve"> birbirini destekleme yönü ile kuvvetli bir bağ vardır. </w:t>
      </w:r>
      <w:r w:rsidR="006B39B9" w:rsidRPr="006B39B9">
        <w:rPr>
          <w:rFonts w:asciiTheme="majorHAnsi" w:hAnsiTheme="majorHAnsi"/>
        </w:rPr>
        <w:t xml:space="preserve"> </w:t>
      </w:r>
    </w:p>
    <w:p w:rsidR="003311AF" w:rsidRDefault="004257E5" w:rsidP="003311AF">
      <w:pPr>
        <w:numPr>
          <w:ilvl w:val="0"/>
          <w:numId w:val="1"/>
        </w:numPr>
        <w:spacing w:after="0"/>
        <w:rPr>
          <w:rFonts w:asciiTheme="majorHAnsi" w:hAnsiTheme="majorHAnsi"/>
          <w:sz w:val="24"/>
          <w:szCs w:val="24"/>
          <w:lang w:val="tr-TR"/>
        </w:rPr>
      </w:pPr>
      <w:r w:rsidRPr="004257E5">
        <w:rPr>
          <w:rFonts w:asciiTheme="majorHAnsi" w:hAnsiTheme="majorHAnsi"/>
          <w:sz w:val="24"/>
          <w:szCs w:val="24"/>
          <w:lang w:val="tr-TR"/>
        </w:rPr>
        <w:t>Her dua kabul olur</w:t>
      </w:r>
      <w:r w:rsidR="007A2D35">
        <w:rPr>
          <w:rFonts w:asciiTheme="majorHAnsi" w:hAnsiTheme="majorHAnsi"/>
          <w:sz w:val="24"/>
          <w:szCs w:val="24"/>
          <w:lang w:val="tr-TR"/>
        </w:rPr>
        <w:t xml:space="preserve"> </w:t>
      </w:r>
      <w:r w:rsidRPr="004257E5">
        <w:rPr>
          <w:rFonts w:asciiTheme="majorHAnsi" w:hAnsiTheme="majorHAnsi"/>
          <w:sz w:val="24"/>
          <w:szCs w:val="24"/>
          <w:lang w:val="tr-TR"/>
        </w:rPr>
        <w:t>mu?</w:t>
      </w:r>
    </w:p>
    <w:p w:rsidR="003311AF" w:rsidRPr="003311AF" w:rsidRDefault="003311AF" w:rsidP="00757D1A">
      <w:pPr>
        <w:spacing w:after="0"/>
        <w:jc w:val="both"/>
        <w:rPr>
          <w:rFonts w:asciiTheme="majorHAnsi" w:hAnsiTheme="majorHAnsi"/>
          <w:sz w:val="24"/>
          <w:szCs w:val="24"/>
          <w:lang w:val="tr-TR"/>
        </w:rPr>
      </w:pPr>
      <w:r>
        <w:rPr>
          <w:rFonts w:asciiTheme="majorHAnsi" w:hAnsiTheme="majorHAnsi"/>
          <w:sz w:val="24"/>
          <w:szCs w:val="24"/>
          <w:lang w:val="tr-TR"/>
        </w:rPr>
        <w:t xml:space="preserve">Allah (c.c.) Kur’an-ı Kerim’inde </w:t>
      </w:r>
      <w:r w:rsidRPr="00495CC8">
        <w:rPr>
          <w:rFonts w:asciiTheme="majorHAnsi" w:hAnsiTheme="majorHAnsi"/>
          <w:b/>
          <w:bCs/>
          <w:i/>
          <w:iCs/>
          <w:sz w:val="24"/>
          <w:szCs w:val="24"/>
          <w:lang w:val="tr-TR"/>
        </w:rPr>
        <w:t>“</w:t>
      </w:r>
      <w:r w:rsidR="00495CC8" w:rsidRPr="00495CC8">
        <w:rPr>
          <w:rFonts w:asciiTheme="majorHAnsi" w:hAnsiTheme="majorHAnsi"/>
          <w:b/>
          <w:bCs/>
          <w:i/>
          <w:iCs/>
          <w:sz w:val="24"/>
          <w:szCs w:val="24"/>
          <w:lang w:val="tr-TR"/>
        </w:rPr>
        <w:t xml:space="preserve">Rabbiniz şöyle buyurdu: Bana dua edin, kabul edeyim. Çünkü bana ibadeti bırakıp büyüklük taslayanlar aşağılanarak cehenneme gireceklerdir.” </w:t>
      </w:r>
      <w:r w:rsidR="00495CC8" w:rsidRPr="00495CC8">
        <w:rPr>
          <w:rFonts w:asciiTheme="majorHAnsi" w:hAnsiTheme="majorHAnsi"/>
          <w:b/>
          <w:bCs/>
          <w:sz w:val="24"/>
          <w:szCs w:val="24"/>
          <w:lang w:val="tr-TR"/>
        </w:rPr>
        <w:t>(Gafir (Mümin), 40:60)</w:t>
      </w:r>
      <w:r w:rsidR="00495CC8">
        <w:rPr>
          <w:rFonts w:asciiTheme="majorHAnsi" w:hAnsiTheme="majorHAnsi"/>
          <w:sz w:val="24"/>
          <w:szCs w:val="24"/>
          <w:lang w:val="tr-TR"/>
        </w:rPr>
        <w:t xml:space="preserve"> </w:t>
      </w:r>
      <w:r w:rsidR="00495CC8" w:rsidRPr="00495CC8">
        <w:rPr>
          <w:rFonts w:asciiTheme="majorHAnsi" w:hAnsiTheme="majorHAnsi"/>
          <w:sz w:val="24"/>
          <w:szCs w:val="24"/>
          <w:lang w:val="tr-TR"/>
        </w:rPr>
        <w:t xml:space="preserve"> </w:t>
      </w:r>
      <w:r w:rsidR="00495CC8">
        <w:rPr>
          <w:rFonts w:asciiTheme="majorHAnsi" w:hAnsiTheme="majorHAnsi"/>
          <w:sz w:val="24"/>
          <w:szCs w:val="24"/>
          <w:lang w:val="tr-TR"/>
        </w:rPr>
        <w:t xml:space="preserve">buyuruyor ve yapılacak duaları kabul edeceğini vaad ediyor. Bu demektir ki, Allah(c.c.) kendisine yapılan duaları kabul eder. </w:t>
      </w:r>
      <w:r w:rsidR="004B1F35">
        <w:rPr>
          <w:rFonts w:asciiTheme="majorHAnsi" w:hAnsiTheme="majorHAnsi"/>
          <w:sz w:val="24"/>
          <w:szCs w:val="24"/>
          <w:lang w:val="tr-TR"/>
        </w:rPr>
        <w:t xml:space="preserve">Ancak </w:t>
      </w:r>
      <w:r w:rsidR="00495CC8" w:rsidRPr="004B1F35">
        <w:rPr>
          <w:rFonts w:asciiTheme="majorHAnsi" w:hAnsiTheme="majorHAnsi"/>
          <w:b/>
          <w:bCs/>
          <w:i/>
          <w:iCs/>
          <w:sz w:val="24"/>
          <w:szCs w:val="24"/>
          <w:lang w:val="tr-TR"/>
        </w:rPr>
        <w:t>“Çünkü Rabbin, istediğini hakkıyla yapandır.</w:t>
      </w:r>
      <w:r w:rsidR="004B1F35" w:rsidRPr="004B1F35">
        <w:rPr>
          <w:rFonts w:asciiTheme="majorHAnsi" w:hAnsiTheme="majorHAnsi"/>
          <w:b/>
          <w:bCs/>
          <w:i/>
          <w:iCs/>
          <w:sz w:val="24"/>
          <w:szCs w:val="24"/>
          <w:lang w:val="tr-TR"/>
        </w:rPr>
        <w:t>”</w:t>
      </w:r>
      <w:r w:rsidR="004B1F35">
        <w:rPr>
          <w:rFonts w:asciiTheme="majorHAnsi" w:hAnsiTheme="majorHAnsi"/>
          <w:sz w:val="24"/>
          <w:szCs w:val="24"/>
          <w:lang w:val="tr-TR"/>
        </w:rPr>
        <w:t xml:space="preserve"> </w:t>
      </w:r>
      <w:r w:rsidR="004B1F35">
        <w:rPr>
          <w:rFonts w:asciiTheme="majorHAnsi" w:hAnsiTheme="majorHAnsi"/>
          <w:b/>
          <w:bCs/>
          <w:sz w:val="24"/>
          <w:szCs w:val="24"/>
          <w:lang w:val="tr-TR"/>
        </w:rPr>
        <w:t xml:space="preserve">(Hud, 11:107) </w:t>
      </w:r>
      <w:r w:rsidR="004B1F35">
        <w:rPr>
          <w:rFonts w:asciiTheme="majorHAnsi" w:hAnsiTheme="majorHAnsi"/>
          <w:sz w:val="24"/>
          <w:szCs w:val="24"/>
          <w:lang w:val="tr-TR"/>
        </w:rPr>
        <w:t xml:space="preserve">âyetinde buyurulduğu gibi dilediğini yapmakta tam bir salahiyat sahibi olduğu için de dilediği zaman veya dilediği kullarının dualarını kabul eder. Fakat Peygamber Efendimiz (a.s.), bazı duaların mutlaka kabul edileceğini haber vermiştir. Mazlum insanların yapacağı dualar, anne ve babaların evlatlarına duası, misafirin ev sahibine duası, oruçlunun iftar zamanı yapacağı dua, âdil idarecinin duası, müslümanın müslümana yapacağı dua ve hastaların yapacağı dualar bunların bazılarıdır. </w:t>
      </w:r>
    </w:p>
    <w:p w:rsidR="004B1F35" w:rsidRDefault="004257E5" w:rsidP="003311AF">
      <w:pPr>
        <w:numPr>
          <w:ilvl w:val="0"/>
          <w:numId w:val="1"/>
        </w:numPr>
        <w:spacing w:after="0"/>
        <w:rPr>
          <w:rFonts w:asciiTheme="majorHAnsi" w:hAnsiTheme="majorHAnsi"/>
          <w:sz w:val="24"/>
          <w:szCs w:val="24"/>
          <w:lang w:val="tr-TR"/>
        </w:rPr>
      </w:pPr>
      <w:r w:rsidRPr="004257E5">
        <w:rPr>
          <w:rFonts w:asciiTheme="majorHAnsi" w:hAnsiTheme="majorHAnsi"/>
          <w:sz w:val="24"/>
          <w:szCs w:val="24"/>
          <w:lang w:val="tr-TR"/>
        </w:rPr>
        <w:t xml:space="preserve">Dua ve kader ilişkisi nedir? Dua edip, </w:t>
      </w:r>
      <w:r w:rsidR="004B1F35">
        <w:rPr>
          <w:rFonts w:asciiTheme="majorHAnsi" w:hAnsiTheme="majorHAnsi"/>
          <w:sz w:val="24"/>
          <w:szCs w:val="24"/>
          <w:lang w:val="tr-TR"/>
        </w:rPr>
        <w:t>umduğunu bulamayan bunu kaderle</w:t>
      </w:r>
    </w:p>
    <w:p w:rsidR="004257E5" w:rsidRDefault="004257E5" w:rsidP="004B1F35">
      <w:pPr>
        <w:spacing w:after="0"/>
        <w:rPr>
          <w:rFonts w:asciiTheme="majorHAnsi" w:hAnsiTheme="majorHAnsi"/>
          <w:sz w:val="24"/>
          <w:szCs w:val="24"/>
          <w:lang w:val="tr-TR"/>
        </w:rPr>
      </w:pPr>
      <w:r w:rsidRPr="004257E5">
        <w:rPr>
          <w:rFonts w:asciiTheme="majorHAnsi" w:hAnsiTheme="majorHAnsi"/>
          <w:sz w:val="24"/>
          <w:szCs w:val="24"/>
          <w:lang w:val="tr-TR"/>
        </w:rPr>
        <w:lastRenderedPageBreak/>
        <w:t>ilişkilendirmeli</w:t>
      </w:r>
      <w:r w:rsidR="004B1F35">
        <w:rPr>
          <w:rFonts w:asciiTheme="majorHAnsi" w:hAnsiTheme="majorHAnsi"/>
          <w:sz w:val="24"/>
          <w:szCs w:val="24"/>
          <w:lang w:val="tr-TR"/>
        </w:rPr>
        <w:t xml:space="preserve"> </w:t>
      </w:r>
      <w:r w:rsidRPr="004257E5">
        <w:rPr>
          <w:rFonts w:asciiTheme="majorHAnsi" w:hAnsiTheme="majorHAnsi"/>
          <w:sz w:val="24"/>
          <w:szCs w:val="24"/>
          <w:lang w:val="tr-TR"/>
        </w:rPr>
        <w:t>midir?</w:t>
      </w:r>
    </w:p>
    <w:p w:rsidR="00757D1A" w:rsidRPr="00B830F8" w:rsidRDefault="00757D1A" w:rsidP="00FA4C2F">
      <w:pPr>
        <w:jc w:val="both"/>
        <w:rPr>
          <w:rFonts w:asciiTheme="majorHAnsi" w:hAnsiTheme="majorHAnsi"/>
          <w:b/>
          <w:bCs/>
          <w:sz w:val="24"/>
          <w:szCs w:val="24"/>
          <w:lang w:val="tr-TR"/>
        </w:rPr>
      </w:pPr>
      <w:r>
        <w:rPr>
          <w:rFonts w:asciiTheme="majorHAnsi" w:hAnsiTheme="majorHAnsi"/>
          <w:sz w:val="24"/>
          <w:szCs w:val="24"/>
          <w:lang w:val="tr-TR"/>
        </w:rPr>
        <w:t xml:space="preserve">İnsanın kaderi elbette kendi elinde değildir. Ancak kaderde ne var onun bilgisine de sahip değildir. </w:t>
      </w:r>
      <w:r w:rsidR="001E0F0D">
        <w:rPr>
          <w:rFonts w:asciiTheme="majorHAnsi" w:hAnsiTheme="majorHAnsi"/>
          <w:sz w:val="24"/>
          <w:szCs w:val="24"/>
          <w:lang w:val="tr-TR"/>
        </w:rPr>
        <w:t>Bizim görevimiz Allah’a kulluk etmektir. Dua da kulluğun çeş</w:t>
      </w:r>
      <w:r w:rsidR="00B830F8">
        <w:rPr>
          <w:rFonts w:asciiTheme="majorHAnsi" w:hAnsiTheme="majorHAnsi"/>
          <w:sz w:val="24"/>
          <w:szCs w:val="24"/>
          <w:lang w:val="tr-TR"/>
        </w:rPr>
        <w:t xml:space="preserve">itlerinden birisi olduğuna göre, kul olarak dua etmeye devam ederiz. Eğer elde edeceğimiz bir şey duaya bağlı olarak elde edilecek bir husus idi ise, duamız buna sebep olmuş olur. Ama dua ettiğimiz halde o şeye nail olamamış isek, biz yine duaya devam ederiz. Neticeyi Allah (c.c.)’a havale ederiz. Peygamber Efendimiz (a.s.) buyuruyor ki, </w:t>
      </w:r>
      <w:r w:rsidR="00B830F8" w:rsidRPr="00B830F8">
        <w:rPr>
          <w:rFonts w:asciiTheme="majorHAnsi" w:hAnsiTheme="majorHAnsi"/>
          <w:b/>
          <w:bCs/>
          <w:i/>
          <w:iCs/>
          <w:sz w:val="24"/>
          <w:szCs w:val="24"/>
          <w:lang w:val="tr-TR"/>
        </w:rPr>
        <w:t>“</w:t>
      </w:r>
      <w:r w:rsidR="00B830F8" w:rsidRPr="00B830F8">
        <w:rPr>
          <w:rFonts w:asciiTheme="majorHAnsi" w:eastAsia="Times New Roman" w:hAnsiTheme="majorHAnsi" w:cs="Times New Roman"/>
          <w:b/>
          <w:bCs/>
          <w:i/>
          <w:iCs/>
          <w:sz w:val="24"/>
          <w:szCs w:val="24"/>
          <w:lang w:val="tr-TR" w:eastAsia="tr-TR"/>
        </w:rPr>
        <w:t>Birr (iyilik)den başka birşey ömrü arttırmaz ve duadan başka birşey</w:t>
      </w:r>
      <w:bookmarkStart w:id="0" w:name="_GoBack"/>
      <w:bookmarkEnd w:id="0"/>
      <w:r w:rsidR="00B830F8" w:rsidRPr="00B830F8">
        <w:rPr>
          <w:rFonts w:asciiTheme="majorHAnsi" w:eastAsia="Times New Roman" w:hAnsiTheme="majorHAnsi" w:cs="Times New Roman"/>
          <w:b/>
          <w:bCs/>
          <w:i/>
          <w:iCs/>
          <w:sz w:val="24"/>
          <w:szCs w:val="24"/>
          <w:lang w:val="tr-TR" w:eastAsia="tr-TR"/>
        </w:rPr>
        <w:t xml:space="preserve"> kaderi geri çevirmez. Şüphesiz adam işlediği günah yüzünden de rızkından mahrum kılınır.”</w:t>
      </w:r>
      <w:r w:rsidR="00B830F8">
        <w:rPr>
          <w:rFonts w:asciiTheme="majorHAnsi" w:eastAsia="Times New Roman" w:hAnsiTheme="majorHAnsi" w:cs="Times New Roman"/>
          <w:iCs/>
          <w:sz w:val="24"/>
          <w:szCs w:val="24"/>
          <w:lang w:val="tr-TR" w:eastAsia="tr-TR"/>
        </w:rPr>
        <w:t xml:space="preserve"> </w:t>
      </w:r>
      <w:r w:rsidR="00B830F8" w:rsidRPr="00B830F8">
        <w:rPr>
          <w:rFonts w:asciiTheme="majorHAnsi" w:eastAsia="Times New Roman" w:hAnsiTheme="majorHAnsi" w:cs="Times New Roman"/>
          <w:b/>
          <w:bCs/>
          <w:iCs/>
          <w:sz w:val="24"/>
          <w:szCs w:val="24"/>
          <w:lang w:val="tr-TR" w:eastAsia="tr-TR"/>
        </w:rPr>
        <w:t>(</w:t>
      </w:r>
      <w:r w:rsidR="00B830F8" w:rsidRPr="00B830F8">
        <w:rPr>
          <w:rFonts w:asciiTheme="majorHAnsi" w:hAnsiTheme="majorHAnsi"/>
          <w:b/>
          <w:bCs/>
          <w:iCs/>
          <w:sz w:val="24"/>
          <w:szCs w:val="24"/>
          <w:lang w:val="fr-FR"/>
        </w:rPr>
        <w:t xml:space="preserve">İbn Mâce, Fiten, 22; Tirmizî, Kader, 6; Ahmed, V, 277, 280, 282) </w:t>
      </w:r>
    </w:p>
    <w:p w:rsidR="004257E5" w:rsidRPr="004257E5" w:rsidRDefault="004257E5" w:rsidP="00FA4C2F">
      <w:pPr>
        <w:spacing w:after="0"/>
        <w:jc w:val="both"/>
        <w:rPr>
          <w:rFonts w:asciiTheme="majorHAnsi" w:hAnsiTheme="majorHAnsi"/>
          <w:sz w:val="24"/>
          <w:szCs w:val="24"/>
          <w:lang w:val="tr-TR"/>
        </w:rPr>
      </w:pPr>
    </w:p>
    <w:sectPr w:rsidR="004257E5" w:rsidRPr="004257E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C3" w:rsidRDefault="002802C3" w:rsidP="00FC31F4">
      <w:pPr>
        <w:spacing w:after="0" w:line="240" w:lineRule="auto"/>
      </w:pPr>
      <w:r>
        <w:separator/>
      </w:r>
    </w:p>
  </w:endnote>
  <w:endnote w:type="continuationSeparator" w:id="0">
    <w:p w:rsidR="002802C3" w:rsidRDefault="002802C3" w:rsidP="00FC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4E" w:rsidRDefault="0083154E">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Igmg Fıkıh Köşesi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Pr="0083154E">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83154E" w:rsidRDefault="008315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C3" w:rsidRDefault="002802C3" w:rsidP="00FC31F4">
      <w:pPr>
        <w:spacing w:after="0" w:line="240" w:lineRule="auto"/>
      </w:pPr>
      <w:r>
        <w:separator/>
      </w:r>
    </w:p>
  </w:footnote>
  <w:footnote w:type="continuationSeparator" w:id="0">
    <w:p w:rsidR="002802C3" w:rsidRDefault="002802C3" w:rsidP="00FC3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D7097DEC6A744C868E73727B9418C872"/>
      </w:placeholder>
      <w:dataBinding w:prefixMappings="xmlns:ns0='http://schemas.openxmlformats.org/package/2006/metadata/core-properties' xmlns:ns1='http://purl.org/dc/elements/1.1/'" w:xpath="/ns0:coreProperties[1]/ns1:title[1]" w:storeItemID="{6C3C8BC8-F283-45AE-878A-BAB7291924A1}"/>
      <w:text/>
    </w:sdtPr>
    <w:sdtContent>
      <w:p w:rsidR="0083154E" w:rsidRDefault="0083154E">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IGMG Fıkıh köşesi</w:t>
        </w:r>
      </w:p>
    </w:sdtContent>
  </w:sdt>
  <w:p w:rsidR="0083154E" w:rsidRDefault="008315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4B6"/>
    <w:multiLevelType w:val="hybridMultilevel"/>
    <w:tmpl w:val="842288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E5"/>
    <w:rsid w:val="00134192"/>
    <w:rsid w:val="00170E35"/>
    <w:rsid w:val="001E0F0D"/>
    <w:rsid w:val="002802C3"/>
    <w:rsid w:val="003311AF"/>
    <w:rsid w:val="003F016C"/>
    <w:rsid w:val="00402C24"/>
    <w:rsid w:val="004257E5"/>
    <w:rsid w:val="00480326"/>
    <w:rsid w:val="00495CC8"/>
    <w:rsid w:val="004B1F35"/>
    <w:rsid w:val="006A6792"/>
    <w:rsid w:val="006B39B9"/>
    <w:rsid w:val="00757D1A"/>
    <w:rsid w:val="007A2D35"/>
    <w:rsid w:val="0083154E"/>
    <w:rsid w:val="00B804E2"/>
    <w:rsid w:val="00B830F8"/>
    <w:rsid w:val="00D87976"/>
    <w:rsid w:val="00FA4C2F"/>
    <w:rsid w:val="00FC31F4"/>
    <w:rsid w:val="00FD1FBF"/>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4257E5"/>
    <w:pPr>
      <w:ind w:left="720"/>
      <w:contextualSpacing/>
    </w:pPr>
    <w:rPr>
      <w:rFonts w:ascii="Calibri" w:eastAsia="Calibri" w:hAnsi="Calibri" w:cs="Arial"/>
      <w:lang w:val="nl-NL"/>
    </w:rPr>
  </w:style>
  <w:style w:type="paragraph" w:styleId="Funotentext">
    <w:name w:val="footnote text"/>
    <w:aliases w:val="Dipnot Metni Char Char Char Char Char Char Char"/>
    <w:basedOn w:val="Standard"/>
    <w:link w:val="FunotentextZchn"/>
    <w:semiHidden/>
    <w:rsid w:val="00FC31F4"/>
    <w:pPr>
      <w:spacing w:after="0" w:line="240" w:lineRule="auto"/>
    </w:pPr>
    <w:rPr>
      <w:rFonts w:ascii="Times New Roman" w:eastAsia="Times New Roman" w:hAnsi="Times New Roman" w:cs="Times New Roman"/>
      <w:sz w:val="20"/>
      <w:szCs w:val="20"/>
      <w:lang w:val="tr-TR" w:eastAsia="tr-TR"/>
    </w:rPr>
  </w:style>
  <w:style w:type="character" w:customStyle="1" w:styleId="FunotentextZchn">
    <w:name w:val="Fußnotentext Zchn"/>
    <w:aliases w:val="Dipnot Metni Char Char Char Char Char Char Char Zchn"/>
    <w:basedOn w:val="Absatz-Standardschriftart"/>
    <w:link w:val="Funotentext"/>
    <w:semiHidden/>
    <w:rsid w:val="00FC31F4"/>
    <w:rPr>
      <w:rFonts w:ascii="Times New Roman" w:eastAsia="Times New Roman" w:hAnsi="Times New Roman" w:cs="Times New Roman"/>
      <w:sz w:val="20"/>
      <w:szCs w:val="20"/>
      <w:lang w:val="tr-TR" w:eastAsia="tr-TR"/>
    </w:rPr>
  </w:style>
  <w:style w:type="character" w:styleId="Funotenzeichen">
    <w:name w:val="footnote reference"/>
    <w:basedOn w:val="Absatz-Standardschriftart"/>
    <w:semiHidden/>
    <w:rsid w:val="00FC31F4"/>
    <w:rPr>
      <w:vertAlign w:val="superscript"/>
    </w:rPr>
  </w:style>
  <w:style w:type="paragraph" w:styleId="Textkrper-Zeileneinzug">
    <w:name w:val="Body Text Indent"/>
    <w:basedOn w:val="Standard"/>
    <w:link w:val="Textkrper-ZeileneinzugZchn"/>
    <w:rsid w:val="006A6792"/>
    <w:pPr>
      <w:spacing w:after="120" w:line="240" w:lineRule="auto"/>
      <w:ind w:left="283"/>
    </w:pPr>
    <w:rPr>
      <w:rFonts w:ascii="Times New Roman" w:eastAsia="Times New Roman" w:hAnsi="Times New Roman" w:cs="Times New Roman"/>
      <w:sz w:val="24"/>
      <w:szCs w:val="24"/>
      <w:lang w:val="tr-TR" w:eastAsia="tr-TR"/>
    </w:rPr>
  </w:style>
  <w:style w:type="character" w:customStyle="1" w:styleId="Textkrper-ZeileneinzugZchn">
    <w:name w:val="Textkörper-Zeileneinzug Zchn"/>
    <w:basedOn w:val="Absatz-Standardschriftart"/>
    <w:link w:val="Textkrper-Zeileneinzug"/>
    <w:rsid w:val="006A6792"/>
    <w:rPr>
      <w:rFonts w:ascii="Times New Roman" w:eastAsia="Times New Roman" w:hAnsi="Times New Roman" w:cs="Times New Roman"/>
      <w:sz w:val="24"/>
      <w:szCs w:val="24"/>
      <w:lang w:val="tr-TR" w:eastAsia="tr-TR"/>
    </w:rPr>
  </w:style>
  <w:style w:type="paragraph" w:styleId="Kopfzeile">
    <w:name w:val="header"/>
    <w:basedOn w:val="Standard"/>
    <w:link w:val="KopfzeileZchn"/>
    <w:uiPriority w:val="99"/>
    <w:unhideWhenUsed/>
    <w:rsid w:val="00831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54E"/>
  </w:style>
  <w:style w:type="paragraph" w:styleId="Fuzeile">
    <w:name w:val="footer"/>
    <w:basedOn w:val="Standard"/>
    <w:link w:val="FuzeileZchn"/>
    <w:uiPriority w:val="99"/>
    <w:unhideWhenUsed/>
    <w:rsid w:val="00831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54E"/>
  </w:style>
  <w:style w:type="paragraph" w:styleId="Sprechblasentext">
    <w:name w:val="Balloon Text"/>
    <w:basedOn w:val="Standard"/>
    <w:link w:val="SprechblasentextZchn"/>
    <w:uiPriority w:val="99"/>
    <w:semiHidden/>
    <w:unhideWhenUsed/>
    <w:rsid w:val="008315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4257E5"/>
    <w:pPr>
      <w:ind w:left="720"/>
      <w:contextualSpacing/>
    </w:pPr>
    <w:rPr>
      <w:rFonts w:ascii="Calibri" w:eastAsia="Calibri" w:hAnsi="Calibri" w:cs="Arial"/>
      <w:lang w:val="nl-NL"/>
    </w:rPr>
  </w:style>
  <w:style w:type="paragraph" w:styleId="Funotentext">
    <w:name w:val="footnote text"/>
    <w:aliases w:val="Dipnot Metni Char Char Char Char Char Char Char"/>
    <w:basedOn w:val="Standard"/>
    <w:link w:val="FunotentextZchn"/>
    <w:semiHidden/>
    <w:rsid w:val="00FC31F4"/>
    <w:pPr>
      <w:spacing w:after="0" w:line="240" w:lineRule="auto"/>
    </w:pPr>
    <w:rPr>
      <w:rFonts w:ascii="Times New Roman" w:eastAsia="Times New Roman" w:hAnsi="Times New Roman" w:cs="Times New Roman"/>
      <w:sz w:val="20"/>
      <w:szCs w:val="20"/>
      <w:lang w:val="tr-TR" w:eastAsia="tr-TR"/>
    </w:rPr>
  </w:style>
  <w:style w:type="character" w:customStyle="1" w:styleId="FunotentextZchn">
    <w:name w:val="Fußnotentext Zchn"/>
    <w:aliases w:val="Dipnot Metni Char Char Char Char Char Char Char Zchn"/>
    <w:basedOn w:val="Absatz-Standardschriftart"/>
    <w:link w:val="Funotentext"/>
    <w:semiHidden/>
    <w:rsid w:val="00FC31F4"/>
    <w:rPr>
      <w:rFonts w:ascii="Times New Roman" w:eastAsia="Times New Roman" w:hAnsi="Times New Roman" w:cs="Times New Roman"/>
      <w:sz w:val="20"/>
      <w:szCs w:val="20"/>
      <w:lang w:val="tr-TR" w:eastAsia="tr-TR"/>
    </w:rPr>
  </w:style>
  <w:style w:type="character" w:styleId="Funotenzeichen">
    <w:name w:val="footnote reference"/>
    <w:basedOn w:val="Absatz-Standardschriftart"/>
    <w:semiHidden/>
    <w:rsid w:val="00FC31F4"/>
    <w:rPr>
      <w:vertAlign w:val="superscript"/>
    </w:rPr>
  </w:style>
  <w:style w:type="paragraph" w:styleId="Textkrper-Zeileneinzug">
    <w:name w:val="Body Text Indent"/>
    <w:basedOn w:val="Standard"/>
    <w:link w:val="Textkrper-ZeileneinzugZchn"/>
    <w:rsid w:val="006A6792"/>
    <w:pPr>
      <w:spacing w:after="120" w:line="240" w:lineRule="auto"/>
      <w:ind w:left="283"/>
    </w:pPr>
    <w:rPr>
      <w:rFonts w:ascii="Times New Roman" w:eastAsia="Times New Roman" w:hAnsi="Times New Roman" w:cs="Times New Roman"/>
      <w:sz w:val="24"/>
      <w:szCs w:val="24"/>
      <w:lang w:val="tr-TR" w:eastAsia="tr-TR"/>
    </w:rPr>
  </w:style>
  <w:style w:type="character" w:customStyle="1" w:styleId="Textkrper-ZeileneinzugZchn">
    <w:name w:val="Textkörper-Zeileneinzug Zchn"/>
    <w:basedOn w:val="Absatz-Standardschriftart"/>
    <w:link w:val="Textkrper-Zeileneinzug"/>
    <w:rsid w:val="006A6792"/>
    <w:rPr>
      <w:rFonts w:ascii="Times New Roman" w:eastAsia="Times New Roman" w:hAnsi="Times New Roman" w:cs="Times New Roman"/>
      <w:sz w:val="24"/>
      <w:szCs w:val="24"/>
      <w:lang w:val="tr-TR" w:eastAsia="tr-TR"/>
    </w:rPr>
  </w:style>
  <w:style w:type="paragraph" w:styleId="Kopfzeile">
    <w:name w:val="header"/>
    <w:basedOn w:val="Standard"/>
    <w:link w:val="KopfzeileZchn"/>
    <w:uiPriority w:val="99"/>
    <w:unhideWhenUsed/>
    <w:rsid w:val="00831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54E"/>
  </w:style>
  <w:style w:type="paragraph" w:styleId="Fuzeile">
    <w:name w:val="footer"/>
    <w:basedOn w:val="Standard"/>
    <w:link w:val="FuzeileZchn"/>
    <w:uiPriority w:val="99"/>
    <w:unhideWhenUsed/>
    <w:rsid w:val="00831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54E"/>
  </w:style>
  <w:style w:type="paragraph" w:styleId="Sprechblasentext">
    <w:name w:val="Balloon Text"/>
    <w:basedOn w:val="Standard"/>
    <w:link w:val="SprechblasentextZchn"/>
    <w:uiPriority w:val="99"/>
    <w:semiHidden/>
    <w:unhideWhenUsed/>
    <w:rsid w:val="008315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9644">
      <w:bodyDiv w:val="1"/>
      <w:marLeft w:val="0"/>
      <w:marRight w:val="0"/>
      <w:marTop w:val="0"/>
      <w:marBottom w:val="0"/>
      <w:divBdr>
        <w:top w:val="none" w:sz="0" w:space="0" w:color="auto"/>
        <w:left w:val="none" w:sz="0" w:space="0" w:color="auto"/>
        <w:bottom w:val="none" w:sz="0" w:space="0" w:color="auto"/>
        <w:right w:val="none" w:sz="0" w:space="0" w:color="auto"/>
      </w:divBdr>
      <w:divsChild>
        <w:div w:id="757211290">
          <w:marLeft w:val="0"/>
          <w:marRight w:val="0"/>
          <w:marTop w:val="0"/>
          <w:marBottom w:val="0"/>
          <w:divBdr>
            <w:top w:val="none" w:sz="0" w:space="0" w:color="auto"/>
            <w:left w:val="none" w:sz="0" w:space="0" w:color="auto"/>
            <w:bottom w:val="none" w:sz="0" w:space="0" w:color="auto"/>
            <w:right w:val="none" w:sz="0" w:space="0" w:color="auto"/>
          </w:divBdr>
          <w:divsChild>
            <w:div w:id="1905486249">
              <w:marLeft w:val="0"/>
              <w:marRight w:val="0"/>
              <w:marTop w:val="0"/>
              <w:marBottom w:val="0"/>
              <w:divBdr>
                <w:top w:val="none" w:sz="0" w:space="0" w:color="auto"/>
                <w:left w:val="none" w:sz="0" w:space="0" w:color="auto"/>
                <w:bottom w:val="none" w:sz="0" w:space="0" w:color="auto"/>
                <w:right w:val="none" w:sz="0" w:space="0" w:color="auto"/>
              </w:divBdr>
              <w:divsChild>
                <w:div w:id="56247590">
                  <w:marLeft w:val="0"/>
                  <w:marRight w:val="0"/>
                  <w:marTop w:val="0"/>
                  <w:marBottom w:val="0"/>
                  <w:divBdr>
                    <w:top w:val="none" w:sz="0" w:space="0" w:color="auto"/>
                    <w:left w:val="none" w:sz="0" w:space="0" w:color="auto"/>
                    <w:bottom w:val="none" w:sz="0" w:space="0" w:color="auto"/>
                    <w:right w:val="none" w:sz="0" w:space="0" w:color="auto"/>
                  </w:divBdr>
                  <w:divsChild>
                    <w:div w:id="1701586229">
                      <w:marLeft w:val="0"/>
                      <w:marRight w:val="0"/>
                      <w:marTop w:val="0"/>
                      <w:marBottom w:val="0"/>
                      <w:divBdr>
                        <w:top w:val="none" w:sz="0" w:space="0" w:color="auto"/>
                        <w:left w:val="none" w:sz="0" w:space="0" w:color="auto"/>
                        <w:bottom w:val="none" w:sz="0" w:space="0" w:color="auto"/>
                        <w:right w:val="none" w:sz="0" w:space="0" w:color="auto"/>
                      </w:divBdr>
                      <w:divsChild>
                        <w:div w:id="8682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5081">
      <w:bodyDiv w:val="1"/>
      <w:marLeft w:val="0"/>
      <w:marRight w:val="0"/>
      <w:marTop w:val="0"/>
      <w:marBottom w:val="0"/>
      <w:divBdr>
        <w:top w:val="none" w:sz="0" w:space="0" w:color="auto"/>
        <w:left w:val="none" w:sz="0" w:space="0" w:color="auto"/>
        <w:bottom w:val="none" w:sz="0" w:space="0" w:color="auto"/>
        <w:right w:val="none" w:sz="0" w:space="0" w:color="auto"/>
      </w:divBdr>
    </w:div>
    <w:div w:id="1950503317">
      <w:bodyDiv w:val="1"/>
      <w:marLeft w:val="0"/>
      <w:marRight w:val="0"/>
      <w:marTop w:val="0"/>
      <w:marBottom w:val="0"/>
      <w:divBdr>
        <w:top w:val="none" w:sz="0" w:space="0" w:color="auto"/>
        <w:left w:val="none" w:sz="0" w:space="0" w:color="auto"/>
        <w:bottom w:val="none" w:sz="0" w:space="0" w:color="auto"/>
        <w:right w:val="none" w:sz="0" w:space="0" w:color="auto"/>
      </w:divBdr>
      <w:divsChild>
        <w:div w:id="935944529">
          <w:marLeft w:val="0"/>
          <w:marRight w:val="0"/>
          <w:marTop w:val="0"/>
          <w:marBottom w:val="0"/>
          <w:divBdr>
            <w:top w:val="none" w:sz="0" w:space="0" w:color="auto"/>
            <w:left w:val="none" w:sz="0" w:space="0" w:color="auto"/>
            <w:bottom w:val="none" w:sz="0" w:space="0" w:color="auto"/>
            <w:right w:val="none" w:sz="0" w:space="0" w:color="auto"/>
          </w:divBdr>
          <w:divsChild>
            <w:div w:id="2063164504">
              <w:marLeft w:val="0"/>
              <w:marRight w:val="0"/>
              <w:marTop w:val="0"/>
              <w:marBottom w:val="0"/>
              <w:divBdr>
                <w:top w:val="none" w:sz="0" w:space="0" w:color="auto"/>
                <w:left w:val="none" w:sz="0" w:space="0" w:color="auto"/>
                <w:bottom w:val="none" w:sz="0" w:space="0" w:color="auto"/>
                <w:right w:val="none" w:sz="0" w:space="0" w:color="auto"/>
              </w:divBdr>
              <w:divsChild>
                <w:div w:id="1811510607">
                  <w:marLeft w:val="0"/>
                  <w:marRight w:val="0"/>
                  <w:marTop w:val="0"/>
                  <w:marBottom w:val="0"/>
                  <w:divBdr>
                    <w:top w:val="none" w:sz="0" w:space="0" w:color="auto"/>
                    <w:left w:val="none" w:sz="0" w:space="0" w:color="auto"/>
                    <w:bottom w:val="none" w:sz="0" w:space="0" w:color="auto"/>
                    <w:right w:val="none" w:sz="0" w:space="0" w:color="auto"/>
                  </w:divBdr>
                  <w:divsChild>
                    <w:div w:id="983855245">
                      <w:marLeft w:val="0"/>
                      <w:marRight w:val="0"/>
                      <w:marTop w:val="0"/>
                      <w:marBottom w:val="0"/>
                      <w:divBdr>
                        <w:top w:val="none" w:sz="0" w:space="0" w:color="auto"/>
                        <w:left w:val="none" w:sz="0" w:space="0" w:color="auto"/>
                        <w:bottom w:val="none" w:sz="0" w:space="0" w:color="auto"/>
                        <w:right w:val="none" w:sz="0" w:space="0" w:color="auto"/>
                      </w:divBdr>
                      <w:divsChild>
                        <w:div w:id="1986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097DEC6A744C868E73727B9418C872"/>
        <w:category>
          <w:name w:val="Allgemein"/>
          <w:gallery w:val="placeholder"/>
        </w:category>
        <w:types>
          <w:type w:val="bbPlcHdr"/>
        </w:types>
        <w:behaviors>
          <w:behavior w:val="content"/>
        </w:behaviors>
        <w:guid w:val="{63412C22-3BAB-4AD4-9023-2D3C5DD8EB3B}"/>
      </w:docPartPr>
      <w:docPartBody>
        <w:p w:rsidR="00000000" w:rsidRDefault="003B0EA3" w:rsidP="003B0EA3">
          <w:pPr>
            <w:pStyle w:val="D7097DEC6A744C868E73727B9418C872"/>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A3"/>
    <w:rsid w:val="003B0EA3"/>
    <w:rsid w:val="00904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819156828EB45BF9F06130F62BECBE4">
    <w:name w:val="E819156828EB45BF9F06130F62BECBE4"/>
    <w:rsid w:val="003B0EA3"/>
  </w:style>
  <w:style w:type="paragraph" w:customStyle="1" w:styleId="D7097DEC6A744C868E73727B9418C872">
    <w:name w:val="D7097DEC6A744C868E73727B9418C872"/>
    <w:rsid w:val="003B0EA3"/>
  </w:style>
  <w:style w:type="paragraph" w:customStyle="1" w:styleId="87374AE7FE744B058760C264A6D09FB7">
    <w:name w:val="87374AE7FE744B058760C264A6D09FB7"/>
    <w:rsid w:val="003B0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819156828EB45BF9F06130F62BECBE4">
    <w:name w:val="E819156828EB45BF9F06130F62BECBE4"/>
    <w:rsid w:val="003B0EA3"/>
  </w:style>
  <w:style w:type="paragraph" w:customStyle="1" w:styleId="D7097DEC6A744C868E73727B9418C872">
    <w:name w:val="D7097DEC6A744C868E73727B9418C872"/>
    <w:rsid w:val="003B0EA3"/>
  </w:style>
  <w:style w:type="paragraph" w:customStyle="1" w:styleId="87374AE7FE744B058760C264A6D09FB7">
    <w:name w:val="87374AE7FE744B058760C264A6D09FB7"/>
    <w:rsid w:val="003B0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Fıkıh köşesi</dc:title>
  <dc:creator>Mehmet Hulusi Unye</dc:creator>
  <cp:lastModifiedBy>Tesk-Mobil 02</cp:lastModifiedBy>
  <cp:revision>2</cp:revision>
  <dcterms:created xsi:type="dcterms:W3CDTF">2013-05-20T16:26:00Z</dcterms:created>
  <dcterms:modified xsi:type="dcterms:W3CDTF">2013-05-20T16:26:00Z</dcterms:modified>
</cp:coreProperties>
</file>