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B0" w:rsidRDefault="007D3EB0" w:rsidP="007D3EB0">
      <w:pPr>
        <w:spacing w:after="0" w:line="240" w:lineRule="auto"/>
        <w:rPr>
          <w:rFonts w:ascii="Cambria" w:eastAsia="SimSun" w:hAnsi="Cambria" w:cs="Times New Roman"/>
          <w:b/>
          <w:bCs/>
          <w:iCs/>
          <w:sz w:val="24"/>
          <w:szCs w:val="24"/>
          <w:lang w:eastAsia="zh-CN"/>
        </w:rPr>
      </w:pPr>
      <w:proofErr w:type="spellStart"/>
      <w:r>
        <w:rPr>
          <w:rFonts w:ascii="Cambria" w:eastAsia="SimSun" w:hAnsi="Cambria" w:cs="Times New Roman"/>
          <w:b/>
          <w:bCs/>
          <w:iCs/>
          <w:sz w:val="24"/>
          <w:szCs w:val="24"/>
          <w:lang w:eastAsia="zh-CN"/>
        </w:rPr>
        <w:t>Sayı</w:t>
      </w:r>
      <w:proofErr w:type="spellEnd"/>
      <w:r>
        <w:rPr>
          <w:rFonts w:ascii="Cambria" w:eastAsia="SimSun" w:hAnsi="Cambria" w:cs="Times New Roman"/>
          <w:b/>
          <w:bCs/>
          <w:iCs/>
          <w:sz w:val="24"/>
          <w:szCs w:val="24"/>
          <w:lang w:eastAsia="zh-CN"/>
        </w:rPr>
        <w:t xml:space="preserve"> : 12</w:t>
      </w:r>
    </w:p>
    <w:p w:rsidR="00360CDD" w:rsidRPr="00C10F9F" w:rsidRDefault="007D3EB0" w:rsidP="007D3EB0">
      <w:pPr>
        <w:spacing w:after="0" w:line="240" w:lineRule="auto"/>
        <w:rPr>
          <w:rFonts w:ascii="Cambria" w:eastAsia="SimSun" w:hAnsi="Cambria" w:cs="Times New Roman"/>
          <w:b/>
          <w:bCs/>
          <w:iCs/>
          <w:sz w:val="24"/>
          <w:szCs w:val="24"/>
          <w:lang w:eastAsia="zh-CN"/>
        </w:rPr>
      </w:pPr>
      <w:proofErr w:type="spellStart"/>
      <w:r>
        <w:rPr>
          <w:rFonts w:ascii="Cambria" w:eastAsia="SimSun" w:hAnsi="Cambria" w:cs="Times New Roman"/>
          <w:b/>
          <w:bCs/>
          <w:iCs/>
          <w:sz w:val="24"/>
          <w:szCs w:val="24"/>
          <w:lang w:eastAsia="zh-CN"/>
        </w:rPr>
        <w:t>Konu</w:t>
      </w:r>
      <w:proofErr w:type="spellEnd"/>
      <w:r>
        <w:rPr>
          <w:rFonts w:ascii="Cambria" w:eastAsia="SimSun" w:hAnsi="Cambria" w:cs="Times New Roman"/>
          <w:b/>
          <w:bCs/>
          <w:iCs/>
          <w:sz w:val="24"/>
          <w:szCs w:val="24"/>
          <w:lang w:eastAsia="zh-CN"/>
        </w:rPr>
        <w:t xml:space="preserve"> FIKIH KÖŞESİ YAZISI </w:t>
      </w:r>
    </w:p>
    <w:p w:rsidR="00360CDD" w:rsidRPr="00C10F9F" w:rsidRDefault="00360CDD" w:rsidP="00360CDD">
      <w:pPr>
        <w:spacing w:after="0" w:line="240" w:lineRule="auto"/>
        <w:rPr>
          <w:rFonts w:ascii="Times New Roman" w:eastAsia="SimSun" w:hAnsi="Times New Roman" w:cs="Times New Roman"/>
          <w:sz w:val="24"/>
          <w:szCs w:val="24"/>
          <w:lang w:val="tr-TR" w:eastAsia="zh-CN"/>
        </w:rPr>
      </w:pPr>
    </w:p>
    <w:p w:rsidR="002F739A" w:rsidRPr="00C10F9F" w:rsidRDefault="00360CDD" w:rsidP="002F739A">
      <w:pPr>
        <w:pStyle w:val="Listenabsatz"/>
        <w:numPr>
          <w:ilvl w:val="0"/>
          <w:numId w:val="1"/>
        </w:numPr>
        <w:spacing w:after="0" w:line="240" w:lineRule="auto"/>
        <w:jc w:val="both"/>
        <w:rPr>
          <w:rFonts w:ascii="Cambria" w:eastAsia="SimSun" w:hAnsi="Cambria" w:cs="Times New Roman"/>
          <w:sz w:val="24"/>
          <w:szCs w:val="24"/>
          <w:lang w:val="tr-TR" w:eastAsia="zh-CN"/>
        </w:rPr>
      </w:pPr>
      <w:r w:rsidRPr="00C10F9F">
        <w:rPr>
          <w:rFonts w:ascii="Cambria" w:eastAsia="SimSun" w:hAnsi="Cambria" w:cs="Times New Roman"/>
          <w:sz w:val="24"/>
          <w:szCs w:val="24"/>
          <w:lang w:val="tr-TR" w:eastAsia="zh-CN"/>
        </w:rPr>
        <w:t>Bütün iyi niyet ve gayretlere rağmen eş</w:t>
      </w:r>
      <w:r w:rsidR="002F739A" w:rsidRPr="00C10F9F">
        <w:rPr>
          <w:rFonts w:ascii="Cambria" w:eastAsia="SimSun" w:hAnsi="Cambria" w:cs="Times New Roman"/>
          <w:sz w:val="24"/>
          <w:szCs w:val="24"/>
          <w:lang w:val="tr-TR" w:eastAsia="zh-CN"/>
        </w:rPr>
        <w:t>ler arasında huzur bulunamaz ve</w:t>
      </w:r>
    </w:p>
    <w:p w:rsidR="00360CDD" w:rsidRPr="00C10F9F" w:rsidRDefault="00360CDD" w:rsidP="002F739A">
      <w:pPr>
        <w:spacing w:after="0" w:line="240" w:lineRule="auto"/>
        <w:jc w:val="both"/>
        <w:rPr>
          <w:rFonts w:ascii="Cambria" w:eastAsia="SimSun" w:hAnsi="Cambria" w:cs="Times New Roman"/>
          <w:sz w:val="24"/>
          <w:szCs w:val="24"/>
          <w:lang w:val="tr-TR" w:eastAsia="zh-CN"/>
        </w:rPr>
      </w:pPr>
      <w:r w:rsidRPr="00C10F9F">
        <w:rPr>
          <w:rFonts w:ascii="Cambria" w:eastAsia="SimSun" w:hAnsi="Cambria" w:cs="Times New Roman"/>
          <w:sz w:val="24"/>
          <w:szCs w:val="24"/>
          <w:lang w:val="tr-TR" w:eastAsia="zh-CN"/>
        </w:rPr>
        <w:t>geçimsizlik cereyan ediyorsa ve suç erkek (veyahut kadında ) ise, her iki tarafın bu durumda ne tür hakları vardır?</w:t>
      </w:r>
    </w:p>
    <w:p w:rsidR="00360CDD" w:rsidRPr="00360CDD" w:rsidRDefault="00360CDD" w:rsidP="00D572C2">
      <w:pPr>
        <w:spacing w:after="0" w:line="240" w:lineRule="auto"/>
        <w:ind w:firstLine="360"/>
        <w:jc w:val="both"/>
        <w:rPr>
          <w:rFonts w:ascii="Cambria" w:eastAsia="SimSun" w:hAnsi="Cambria" w:cs="Times New Roman"/>
          <w:sz w:val="24"/>
          <w:szCs w:val="24"/>
          <w:lang w:val="tr-TR" w:eastAsia="zh-CN"/>
        </w:rPr>
      </w:pPr>
      <w:r w:rsidRPr="00C10F9F">
        <w:rPr>
          <w:rFonts w:ascii="Cambria" w:eastAsia="SimSun" w:hAnsi="Cambria" w:cs="Times New Roman"/>
          <w:sz w:val="24"/>
          <w:szCs w:val="24"/>
          <w:lang w:val="tr-TR" w:eastAsia="zh-CN"/>
        </w:rPr>
        <w:t xml:space="preserve">Soruda sorulduğu gibi, karı-koca arasında huzur kalmamış, geçimsizlik devam ediyor ve bütün sulh yolları sona ermişse, yapılacak iş Allah’ın sevmediği bir helâl olan ayrılma, yani boşanma yoluna gidilir. </w:t>
      </w:r>
      <w:r w:rsidR="002F739A" w:rsidRPr="00C10F9F">
        <w:rPr>
          <w:rFonts w:ascii="Cambria" w:eastAsia="SimSun" w:hAnsi="Cambria" w:cs="Times New Roman"/>
          <w:sz w:val="24"/>
          <w:szCs w:val="24"/>
          <w:lang w:val="tr-TR" w:eastAsia="zh-CN"/>
        </w:rPr>
        <w:t xml:space="preserve">Aynen </w:t>
      </w:r>
      <w:r w:rsidRPr="00C10F9F">
        <w:rPr>
          <w:rFonts w:ascii="Cambria" w:eastAsia="SimSun" w:hAnsi="Cambria" w:cs="Times New Roman"/>
          <w:b/>
          <w:bCs/>
          <w:i/>
          <w:iCs/>
          <w:sz w:val="24"/>
          <w:szCs w:val="24"/>
          <w:lang w:val="tr-TR" w:eastAsia="zh-CN"/>
        </w:rPr>
        <w:t>“Boşama iki defadır. Bundan sonrası ya iyilikle tutmak ya da güzellikle salıvermektir”</w:t>
      </w:r>
      <w:r w:rsidR="00D572C2" w:rsidRPr="00C10F9F">
        <w:rPr>
          <w:rStyle w:val="Funotenzeichen"/>
          <w:rFonts w:ascii="Cambria" w:eastAsia="SimSun" w:hAnsi="Cambria" w:cs="Times New Roman"/>
          <w:i/>
          <w:iCs/>
          <w:sz w:val="24"/>
          <w:szCs w:val="24"/>
          <w:lang w:val="tr-TR" w:eastAsia="zh-CN"/>
        </w:rPr>
        <w:footnoteReference w:id="1"/>
      </w:r>
      <w:r w:rsidRPr="00C10F9F">
        <w:rPr>
          <w:rFonts w:ascii="Cambria" w:eastAsia="SimSun" w:hAnsi="Cambria" w:cs="Times New Roman"/>
          <w:i/>
          <w:iCs/>
          <w:sz w:val="24"/>
          <w:szCs w:val="24"/>
          <w:lang w:val="tr-TR" w:eastAsia="zh-CN"/>
        </w:rPr>
        <w:t xml:space="preserve"> </w:t>
      </w:r>
      <w:r w:rsidRPr="00C10F9F">
        <w:rPr>
          <w:rFonts w:ascii="Cambria" w:eastAsia="SimSun" w:hAnsi="Cambria" w:cs="Times New Roman"/>
          <w:sz w:val="24"/>
          <w:szCs w:val="24"/>
          <w:lang w:val="tr-TR" w:eastAsia="zh-CN"/>
        </w:rPr>
        <w:t>âyetinde</w:t>
      </w:r>
      <w:r w:rsidR="002F739A" w:rsidRPr="00C10F9F">
        <w:rPr>
          <w:rFonts w:ascii="Cambria" w:eastAsia="SimSun" w:hAnsi="Cambria" w:cs="Times New Roman"/>
          <w:sz w:val="24"/>
          <w:szCs w:val="24"/>
          <w:lang w:val="tr-TR" w:eastAsia="zh-CN"/>
        </w:rPr>
        <w:t xml:space="preserve"> ifade edildiği gibi. Hakim huzurunda yapılacak muhakemeden sonra ortaya çıkacak karara göre hareket edilir. Kadın boşanan kadının iddeti müdddetince kocasının göstereceği yerde kalabilir. Bu süre içinde kadının nafakası kocası tarafından ödenir. Mihir peşin olarak ödenmemişse koca tarafından ödenir. Her iki tarafın da ayrılmak üzere müracaat yapma hakları vardır.  </w:t>
      </w:r>
      <w:r w:rsidRPr="00C10F9F">
        <w:rPr>
          <w:rFonts w:ascii="Cambria" w:eastAsia="SimSun" w:hAnsi="Cambria" w:cs="Times New Roman"/>
          <w:sz w:val="24"/>
          <w:szCs w:val="24"/>
          <w:lang w:val="tr-TR" w:eastAsia="zh-CN"/>
        </w:rPr>
        <w:t xml:space="preserve"> </w:t>
      </w:r>
    </w:p>
    <w:p w:rsidR="002F739A" w:rsidRPr="00C10F9F" w:rsidRDefault="00360CDD" w:rsidP="002F739A">
      <w:pPr>
        <w:numPr>
          <w:ilvl w:val="0"/>
          <w:numId w:val="1"/>
        </w:numPr>
        <w:spacing w:after="0" w:line="240" w:lineRule="auto"/>
        <w:jc w:val="both"/>
        <w:rPr>
          <w:rFonts w:ascii="Cambria" w:eastAsia="SimSun" w:hAnsi="Cambria" w:cs="Times New Roman"/>
          <w:sz w:val="24"/>
          <w:szCs w:val="24"/>
          <w:lang w:val="tr-TR" w:eastAsia="zh-CN"/>
        </w:rPr>
      </w:pPr>
      <w:r w:rsidRPr="00360CDD">
        <w:rPr>
          <w:rFonts w:ascii="Cambria" w:eastAsia="SimSun" w:hAnsi="Cambria" w:cs="Times New Roman"/>
          <w:sz w:val="24"/>
          <w:szCs w:val="24"/>
          <w:lang w:val="tr-TR" w:eastAsia="zh-CN"/>
        </w:rPr>
        <w:t>Pratikte kadın ve erkek bibirle</w:t>
      </w:r>
      <w:r w:rsidR="002F739A" w:rsidRPr="00C10F9F">
        <w:rPr>
          <w:rFonts w:ascii="Cambria" w:eastAsia="SimSun" w:hAnsi="Cambria" w:cs="Times New Roman"/>
          <w:sz w:val="24"/>
          <w:szCs w:val="24"/>
          <w:lang w:val="tr-TR" w:eastAsia="zh-CN"/>
        </w:rPr>
        <w:t>rine hayatlarında nasıl bir yer</w:t>
      </w:r>
    </w:p>
    <w:p w:rsidR="00360CDD" w:rsidRPr="00C10F9F" w:rsidRDefault="00360CDD" w:rsidP="002F739A">
      <w:pPr>
        <w:spacing w:after="0" w:line="240" w:lineRule="auto"/>
        <w:jc w:val="both"/>
        <w:rPr>
          <w:rFonts w:ascii="Cambria" w:eastAsia="SimSun" w:hAnsi="Cambria" w:cs="Times New Roman"/>
          <w:sz w:val="24"/>
          <w:szCs w:val="24"/>
          <w:lang w:val="tr-TR" w:eastAsia="zh-CN"/>
        </w:rPr>
      </w:pPr>
      <w:r w:rsidRPr="00360CDD">
        <w:rPr>
          <w:rFonts w:ascii="Cambria" w:eastAsia="SimSun" w:hAnsi="Cambria" w:cs="Times New Roman"/>
          <w:sz w:val="24"/>
          <w:szCs w:val="24"/>
          <w:lang w:val="tr-TR" w:eastAsia="zh-CN"/>
        </w:rPr>
        <w:t>biçmelidirler? Fıkhî olarak bu belirlenmiş midir?</w:t>
      </w:r>
    </w:p>
    <w:p w:rsidR="002F739A" w:rsidRPr="00360CDD" w:rsidRDefault="002F739A" w:rsidP="00C13A15">
      <w:pPr>
        <w:spacing w:after="0" w:line="240" w:lineRule="auto"/>
        <w:ind w:firstLine="360"/>
        <w:jc w:val="both"/>
        <w:rPr>
          <w:rFonts w:ascii="Cambria" w:eastAsia="SimSun" w:hAnsi="Cambria" w:cs="Times New Roman"/>
          <w:sz w:val="24"/>
          <w:szCs w:val="24"/>
          <w:lang w:val="tr-TR" w:eastAsia="zh-CN"/>
        </w:rPr>
      </w:pPr>
      <w:r w:rsidRPr="00C10F9F">
        <w:rPr>
          <w:rFonts w:ascii="Cambria" w:eastAsia="SimSun" w:hAnsi="Cambria" w:cs="Times New Roman"/>
          <w:sz w:val="24"/>
          <w:szCs w:val="24"/>
          <w:lang w:val="tr-TR" w:eastAsia="zh-CN"/>
        </w:rPr>
        <w:t xml:space="preserve">Aslında Fıkhî olarak aile içinde erkeklerin görevleri şunlardır, kadınların görevleri bunlardır, anlamında kesin çizgilerle bir görev dağılımı söz konusu değildir. Ancak </w:t>
      </w:r>
      <w:r w:rsidR="00D572C2" w:rsidRPr="00C10F9F">
        <w:rPr>
          <w:rFonts w:ascii="Cambria" w:eastAsia="SimSun" w:hAnsi="Cambria" w:cs="Times New Roman"/>
          <w:b/>
          <w:bCs/>
          <w:i/>
          <w:iCs/>
          <w:sz w:val="24"/>
          <w:szCs w:val="24"/>
          <w:lang w:val="tr-TR" w:eastAsia="zh-CN"/>
        </w:rPr>
        <w:t>“Allah'ın insanlardan bir kısmını diğerlerine üstün kılması sebebiyle ve mallarından harcama yaptıkları için erkekler kadınların yöneticisi ve koruyucusudur”</w:t>
      </w:r>
      <w:r w:rsidR="00D572C2" w:rsidRPr="00C10F9F">
        <w:rPr>
          <w:rStyle w:val="Funotenzeichen"/>
          <w:rFonts w:ascii="Cambria" w:eastAsia="SimSun" w:hAnsi="Cambria" w:cs="Times New Roman"/>
          <w:i/>
          <w:iCs/>
          <w:sz w:val="24"/>
          <w:szCs w:val="24"/>
          <w:lang w:val="tr-TR" w:eastAsia="zh-CN"/>
        </w:rPr>
        <w:footnoteReference w:id="2"/>
      </w:r>
      <w:r w:rsidR="00D572C2" w:rsidRPr="00C10F9F">
        <w:rPr>
          <w:rFonts w:ascii="Cambria" w:eastAsia="SimSun" w:hAnsi="Cambria" w:cs="Times New Roman"/>
          <w:i/>
          <w:iCs/>
          <w:sz w:val="24"/>
          <w:szCs w:val="24"/>
          <w:lang w:val="tr-TR" w:eastAsia="zh-CN"/>
        </w:rPr>
        <w:t xml:space="preserve"> </w:t>
      </w:r>
      <w:r w:rsidR="00D572C2" w:rsidRPr="00C10F9F">
        <w:rPr>
          <w:rFonts w:ascii="Cambria" w:eastAsia="SimSun" w:hAnsi="Cambria" w:cs="Times New Roman"/>
          <w:sz w:val="24"/>
          <w:szCs w:val="24"/>
          <w:lang w:val="tr-TR" w:eastAsia="zh-CN"/>
        </w:rPr>
        <w:t xml:space="preserve"> ayetinde işaret edildiği vechile, erkeğin dışardan evin geçimini sağlama, kadının da evin iç işlerine göz kulak olma, çocukların talim ve terbiyesiyle daha yakından ilgilenme gibi pratik  işlevleri söz konusudur. Karı-kocanın her birisi sahibi oldukları evin eş başkanlarıdır. Atacakları her adımı </w:t>
      </w:r>
      <w:r w:rsidR="00D572C2" w:rsidRPr="00C10F9F">
        <w:rPr>
          <w:rFonts w:ascii="Cambria" w:eastAsia="SimSun" w:hAnsi="Cambria" w:cs="Times New Roman"/>
          <w:b/>
          <w:bCs/>
          <w:i/>
          <w:iCs/>
          <w:sz w:val="24"/>
          <w:szCs w:val="24"/>
          <w:lang w:val="tr-TR" w:eastAsia="zh-CN"/>
        </w:rPr>
        <w:t xml:space="preserve">“Onların işleri, aralarında danışma (istişare) </w:t>
      </w:r>
      <w:r w:rsidR="00C13A15" w:rsidRPr="00C10F9F">
        <w:rPr>
          <w:rFonts w:ascii="Cambria" w:eastAsia="SimSun" w:hAnsi="Cambria" w:cs="Times New Roman"/>
          <w:b/>
          <w:bCs/>
          <w:i/>
          <w:iCs/>
          <w:sz w:val="24"/>
          <w:szCs w:val="24"/>
          <w:lang w:val="tr-TR" w:eastAsia="zh-CN"/>
        </w:rPr>
        <w:t>iledir</w:t>
      </w:r>
      <w:r w:rsidR="00D572C2" w:rsidRPr="00C10F9F">
        <w:rPr>
          <w:rFonts w:ascii="Cambria" w:eastAsia="SimSun" w:hAnsi="Cambria" w:cs="Times New Roman"/>
          <w:b/>
          <w:bCs/>
          <w:i/>
          <w:iCs/>
          <w:sz w:val="24"/>
          <w:szCs w:val="24"/>
          <w:lang w:val="tr-TR" w:eastAsia="zh-CN"/>
        </w:rPr>
        <w:t>”</w:t>
      </w:r>
      <w:r w:rsidR="00C13A15" w:rsidRPr="00C10F9F">
        <w:rPr>
          <w:rFonts w:ascii="Cambria" w:eastAsia="SimSun" w:hAnsi="Cambria" w:cs="Times New Roman"/>
          <w:i/>
          <w:iCs/>
          <w:sz w:val="24"/>
          <w:szCs w:val="24"/>
          <w:lang w:val="tr-TR" w:eastAsia="zh-CN"/>
        </w:rPr>
        <w:t xml:space="preserve"> </w:t>
      </w:r>
      <w:r w:rsidR="00C13A15" w:rsidRPr="00C10F9F">
        <w:rPr>
          <w:rFonts w:ascii="Cambria" w:eastAsia="SimSun" w:hAnsi="Cambria" w:cs="Times New Roman"/>
          <w:sz w:val="24"/>
          <w:szCs w:val="24"/>
          <w:lang w:val="tr-TR" w:eastAsia="zh-CN"/>
        </w:rPr>
        <w:t xml:space="preserve">âyetinde hakikatini bulan </w:t>
      </w:r>
      <w:r w:rsidR="00C13A15" w:rsidRPr="00C10F9F">
        <w:rPr>
          <w:rFonts w:ascii="Cambria" w:eastAsia="SimSun" w:hAnsi="Cambria" w:cs="Times New Roman"/>
          <w:b/>
          <w:bCs/>
          <w:sz w:val="24"/>
          <w:szCs w:val="24"/>
          <w:lang w:val="tr-TR" w:eastAsia="zh-CN"/>
        </w:rPr>
        <w:t>“danışma”</w:t>
      </w:r>
      <w:r w:rsidR="00C13A15" w:rsidRPr="00C10F9F">
        <w:rPr>
          <w:rFonts w:ascii="Cambria" w:eastAsia="SimSun" w:hAnsi="Cambria" w:cs="Times New Roman"/>
          <w:sz w:val="24"/>
          <w:szCs w:val="24"/>
          <w:lang w:val="tr-TR" w:eastAsia="zh-CN"/>
        </w:rPr>
        <w:t xml:space="preserve"> ile atarlar. </w:t>
      </w:r>
    </w:p>
    <w:p w:rsidR="002F739A" w:rsidRPr="00C10F9F" w:rsidRDefault="00360CDD" w:rsidP="002F739A">
      <w:pPr>
        <w:numPr>
          <w:ilvl w:val="0"/>
          <w:numId w:val="1"/>
        </w:numPr>
        <w:spacing w:after="0" w:line="240" w:lineRule="auto"/>
        <w:jc w:val="both"/>
        <w:rPr>
          <w:rFonts w:ascii="Cambria" w:eastAsia="SimSun" w:hAnsi="Cambria" w:cs="Times New Roman"/>
          <w:sz w:val="24"/>
          <w:szCs w:val="24"/>
          <w:lang w:val="tr-TR" w:eastAsia="zh-CN"/>
        </w:rPr>
      </w:pPr>
      <w:r w:rsidRPr="00360CDD">
        <w:rPr>
          <w:rFonts w:ascii="Cambria" w:eastAsia="SimSun" w:hAnsi="Cambria" w:cs="Times New Roman"/>
          <w:sz w:val="24"/>
          <w:szCs w:val="24"/>
          <w:lang w:val="tr-TR" w:eastAsia="zh-CN"/>
        </w:rPr>
        <w:t>Eşlerin uyumu, her konuda aynı fikirde olm</w:t>
      </w:r>
      <w:r w:rsidR="002F739A" w:rsidRPr="00C10F9F">
        <w:rPr>
          <w:rFonts w:ascii="Cambria" w:eastAsia="SimSun" w:hAnsi="Cambria" w:cs="Times New Roman"/>
          <w:sz w:val="24"/>
          <w:szCs w:val="24"/>
          <w:lang w:val="tr-TR" w:eastAsia="zh-CN"/>
        </w:rPr>
        <w:t>ak mıdır? Örneğin koca yanlış</w:t>
      </w:r>
    </w:p>
    <w:p w:rsidR="00360CDD" w:rsidRPr="00C10F9F" w:rsidRDefault="00360CDD" w:rsidP="002F739A">
      <w:pPr>
        <w:spacing w:after="0" w:line="240" w:lineRule="auto"/>
        <w:jc w:val="both"/>
        <w:rPr>
          <w:rFonts w:ascii="Cambria" w:eastAsia="SimSun" w:hAnsi="Cambria" w:cs="Times New Roman"/>
          <w:sz w:val="24"/>
          <w:szCs w:val="24"/>
          <w:lang w:val="tr-TR" w:eastAsia="zh-CN"/>
        </w:rPr>
      </w:pPr>
      <w:r w:rsidRPr="00360CDD">
        <w:rPr>
          <w:rFonts w:ascii="Cambria" w:eastAsia="SimSun" w:hAnsi="Cambria" w:cs="Times New Roman"/>
          <w:sz w:val="24"/>
          <w:szCs w:val="24"/>
          <w:lang w:val="tr-TR" w:eastAsia="zh-CN"/>
        </w:rPr>
        <w:t>düşündüğü halde eşini kendisi gibi düşünmesi için zorlaya bilir mi?</w:t>
      </w:r>
    </w:p>
    <w:p w:rsidR="00C13A15" w:rsidRPr="00360CDD" w:rsidRDefault="00C13A15" w:rsidP="00B149DC">
      <w:pPr>
        <w:spacing w:after="0" w:line="240" w:lineRule="auto"/>
        <w:ind w:firstLine="360"/>
        <w:jc w:val="both"/>
        <w:rPr>
          <w:rFonts w:ascii="Cambria" w:eastAsia="SimSun" w:hAnsi="Cambria" w:cs="Times New Roman"/>
          <w:sz w:val="24"/>
          <w:szCs w:val="24"/>
          <w:lang w:val="tr-TR" w:eastAsia="zh-CN"/>
        </w:rPr>
      </w:pPr>
      <w:r w:rsidRPr="00C10F9F">
        <w:rPr>
          <w:rFonts w:ascii="Cambria" w:eastAsia="SimSun" w:hAnsi="Cambria" w:cs="Times New Roman"/>
          <w:sz w:val="24"/>
          <w:szCs w:val="24"/>
          <w:lang w:val="tr-TR" w:eastAsia="zh-CN"/>
        </w:rPr>
        <w:t xml:space="preserve">Eşlerin her ikisi de birer yetişkin insan olmaları hasebiyle mutlaka kendilerine ait bir muhakeme güçleri vardır. Bilgileri, görgüleri ve buna dayalı olarak fikir sahibi olmaları kaçınılmazdır. Elbette uyumlu bir aile olmak için eşlerin azami ortak noktalarının olması elzemdir. Ancak her noktada birinin diğerini tasdik etmediği noktalar olabilir. Fakat bu tartışma konusu olan hususun iki müslüman eşin, İslâmî manada nikahlarını ortadan kaldıracak kadar uzak noktalara sevketmemesi gerekir. </w:t>
      </w:r>
      <w:r w:rsidR="00B149DC" w:rsidRPr="00C10F9F">
        <w:rPr>
          <w:rFonts w:ascii="Cambria" w:eastAsia="SimSun" w:hAnsi="Cambria" w:cs="Times New Roman"/>
          <w:sz w:val="24"/>
          <w:szCs w:val="24"/>
          <w:lang w:val="tr-TR" w:eastAsia="zh-CN"/>
        </w:rPr>
        <w:t>Örneğin, itikadi konularda, ibadetlerin edasında, haram ve helâl sınırlarında, kısaca Şeair-i İslâm dediğimiz hususlarda tamamen zıddına bir kanaate sahip olmak sıkıntıya sebep olabilir. Ama renklerin, zevklerin farklı farklı olmasında sıkıntı olmaz.</w:t>
      </w:r>
    </w:p>
    <w:p w:rsidR="002F739A" w:rsidRPr="00C10F9F" w:rsidRDefault="00360CDD" w:rsidP="002F739A">
      <w:pPr>
        <w:numPr>
          <w:ilvl w:val="0"/>
          <w:numId w:val="1"/>
        </w:numPr>
        <w:spacing w:after="0" w:line="240" w:lineRule="auto"/>
        <w:jc w:val="both"/>
        <w:rPr>
          <w:rFonts w:ascii="Cambria" w:eastAsia="SimSun" w:hAnsi="Cambria" w:cs="Times New Roman"/>
          <w:sz w:val="24"/>
          <w:szCs w:val="24"/>
          <w:lang w:val="tr-TR" w:eastAsia="zh-CN"/>
        </w:rPr>
      </w:pPr>
      <w:r w:rsidRPr="00360CDD">
        <w:rPr>
          <w:rFonts w:ascii="Cambria" w:eastAsia="SimSun" w:hAnsi="Cambria" w:cs="Times New Roman"/>
          <w:sz w:val="24"/>
          <w:szCs w:val="24"/>
          <w:lang w:val="tr-TR" w:eastAsia="zh-CN"/>
        </w:rPr>
        <w:t>Kadın kocasının her dediğine itaat etm</w:t>
      </w:r>
      <w:r w:rsidR="002F739A" w:rsidRPr="00C10F9F">
        <w:rPr>
          <w:rFonts w:ascii="Cambria" w:eastAsia="SimSun" w:hAnsi="Cambria" w:cs="Times New Roman"/>
          <w:sz w:val="24"/>
          <w:szCs w:val="24"/>
          <w:lang w:val="tr-TR" w:eastAsia="zh-CN"/>
        </w:rPr>
        <w:t>ek zorunda mıdır? Örneğin koca,</w:t>
      </w:r>
    </w:p>
    <w:p w:rsidR="00360CDD" w:rsidRPr="00C10F9F" w:rsidRDefault="00360CDD" w:rsidP="002F739A">
      <w:pPr>
        <w:spacing w:after="0" w:line="240" w:lineRule="auto"/>
        <w:jc w:val="both"/>
        <w:rPr>
          <w:rFonts w:ascii="Cambria" w:eastAsia="SimSun" w:hAnsi="Cambria" w:cs="Times New Roman"/>
          <w:sz w:val="24"/>
          <w:szCs w:val="24"/>
          <w:lang w:val="tr-TR" w:eastAsia="zh-CN"/>
        </w:rPr>
      </w:pPr>
      <w:r w:rsidRPr="00360CDD">
        <w:rPr>
          <w:rFonts w:ascii="Cambria" w:eastAsia="SimSun" w:hAnsi="Cambria" w:cs="Times New Roman"/>
          <w:sz w:val="24"/>
          <w:szCs w:val="24"/>
          <w:lang w:val="tr-TR" w:eastAsia="zh-CN"/>
        </w:rPr>
        <w:t>nefsani davranıyor ve eşinden itaat bekliyor. Bu duruma açıklık getirebilir misiniz?</w:t>
      </w:r>
    </w:p>
    <w:p w:rsidR="00B149DC" w:rsidRPr="00360CDD" w:rsidRDefault="00B149DC" w:rsidP="00B149DC">
      <w:pPr>
        <w:spacing w:after="0" w:line="240" w:lineRule="auto"/>
        <w:jc w:val="both"/>
        <w:rPr>
          <w:rFonts w:ascii="Cambria" w:eastAsia="SimSun" w:hAnsi="Cambria" w:cs="Times New Roman"/>
          <w:sz w:val="24"/>
          <w:szCs w:val="24"/>
          <w:lang w:val="tr-TR" w:eastAsia="zh-CN"/>
        </w:rPr>
      </w:pPr>
      <w:r w:rsidRPr="00C10F9F">
        <w:rPr>
          <w:rFonts w:ascii="Cambria" w:eastAsia="SimSun" w:hAnsi="Cambria" w:cs="Times New Roman"/>
          <w:sz w:val="24"/>
          <w:szCs w:val="24"/>
          <w:lang w:val="tr-TR" w:eastAsia="zh-CN"/>
        </w:rPr>
        <w:t xml:space="preserve">İtaat edilmesi Kitap ve Sünnet’le tesbit edilmiş hususlarda kadın kocasına itaat etmelidir. Örneğin, kadın, erkeğinin, ırzını, namusunu ve malını muhafaza etmelidir. Zevciyet muamelelerinde isyan etmemelidir. Farz amellerin ifası dışında ısrarcı olunmamalıdır.  Elbette erkek de eşine olan sadakatini muhafaza </w:t>
      </w:r>
      <w:r w:rsidRPr="00C10F9F">
        <w:rPr>
          <w:rFonts w:ascii="Cambria" w:eastAsia="SimSun" w:hAnsi="Cambria" w:cs="Times New Roman"/>
          <w:sz w:val="24"/>
          <w:szCs w:val="24"/>
          <w:lang w:val="tr-TR" w:eastAsia="zh-CN"/>
        </w:rPr>
        <w:lastRenderedPageBreak/>
        <w:t xml:space="preserve">etmeli, nefsani davranmamalıdır.  </w:t>
      </w:r>
      <w:r w:rsidR="00FE0685" w:rsidRPr="00C10F9F">
        <w:rPr>
          <w:rFonts w:ascii="Cambria" w:eastAsia="SimSun" w:hAnsi="Cambria" w:cs="Times New Roman"/>
          <w:sz w:val="24"/>
          <w:szCs w:val="24"/>
          <w:lang w:val="tr-TR" w:eastAsia="zh-CN"/>
        </w:rPr>
        <w:t xml:space="preserve">Erkek eşine köle muamelesi yapmamalı, mutlak otorite kurmaya kalkışmamalıdır. </w:t>
      </w:r>
    </w:p>
    <w:p w:rsidR="002F739A" w:rsidRPr="00C10F9F" w:rsidRDefault="00360CDD" w:rsidP="002F739A">
      <w:pPr>
        <w:numPr>
          <w:ilvl w:val="0"/>
          <w:numId w:val="1"/>
        </w:numPr>
        <w:spacing w:after="0" w:line="240" w:lineRule="auto"/>
        <w:jc w:val="both"/>
        <w:rPr>
          <w:rFonts w:ascii="Cambria" w:eastAsia="SimSun" w:hAnsi="Cambria" w:cs="Times New Roman"/>
          <w:sz w:val="24"/>
          <w:szCs w:val="24"/>
          <w:lang w:val="tr-TR" w:eastAsia="zh-CN"/>
        </w:rPr>
      </w:pPr>
      <w:r w:rsidRPr="00360CDD">
        <w:rPr>
          <w:rFonts w:ascii="Cambria" w:eastAsia="SimSun" w:hAnsi="Cambria" w:cs="Times New Roman"/>
          <w:sz w:val="24"/>
          <w:szCs w:val="24"/>
          <w:lang w:val="tr-TR" w:eastAsia="zh-CN"/>
        </w:rPr>
        <w:t>Kadın tesettürlü ise, erkek (eş/koca) yin</w:t>
      </w:r>
      <w:r w:rsidR="002F739A" w:rsidRPr="00C10F9F">
        <w:rPr>
          <w:rFonts w:ascii="Cambria" w:eastAsia="SimSun" w:hAnsi="Cambria" w:cs="Times New Roman"/>
          <w:sz w:val="24"/>
          <w:szCs w:val="24"/>
          <w:lang w:val="tr-TR" w:eastAsia="zh-CN"/>
        </w:rPr>
        <w:t>e de eşinin kiyafetine müdahale</w:t>
      </w:r>
    </w:p>
    <w:p w:rsidR="00360CDD" w:rsidRPr="00C10F9F" w:rsidRDefault="00360CDD" w:rsidP="002F739A">
      <w:pPr>
        <w:spacing w:after="0" w:line="240" w:lineRule="auto"/>
        <w:jc w:val="both"/>
        <w:rPr>
          <w:rFonts w:ascii="Cambria" w:eastAsia="SimSun" w:hAnsi="Cambria" w:cs="Times New Roman"/>
          <w:sz w:val="24"/>
          <w:szCs w:val="24"/>
          <w:lang w:val="tr-TR" w:eastAsia="zh-CN"/>
        </w:rPr>
      </w:pPr>
      <w:r w:rsidRPr="00360CDD">
        <w:rPr>
          <w:rFonts w:ascii="Cambria" w:eastAsia="SimSun" w:hAnsi="Cambria" w:cs="Times New Roman"/>
          <w:sz w:val="24"/>
          <w:szCs w:val="24"/>
          <w:lang w:val="tr-TR" w:eastAsia="zh-CN"/>
        </w:rPr>
        <w:t xml:space="preserve">edebilir mi? </w:t>
      </w:r>
    </w:p>
    <w:p w:rsidR="00FE0685" w:rsidRPr="00360CDD" w:rsidRDefault="00FE0685" w:rsidP="00C10F9F">
      <w:pPr>
        <w:spacing w:after="0" w:line="240" w:lineRule="auto"/>
        <w:ind w:firstLine="360"/>
        <w:jc w:val="both"/>
        <w:rPr>
          <w:rFonts w:ascii="Cambria" w:eastAsia="SimSun" w:hAnsi="Cambria" w:cs="Times New Roman"/>
          <w:sz w:val="24"/>
          <w:szCs w:val="24"/>
          <w:lang w:val="tr-TR" w:eastAsia="zh-CN"/>
        </w:rPr>
      </w:pPr>
      <w:r w:rsidRPr="00C10F9F">
        <w:rPr>
          <w:rFonts w:ascii="Cambria" w:eastAsia="SimSun" w:hAnsi="Cambria" w:cs="Times New Roman"/>
          <w:sz w:val="24"/>
          <w:szCs w:val="24"/>
          <w:lang w:val="tr-TR" w:eastAsia="zh-CN"/>
        </w:rPr>
        <w:t xml:space="preserve">İslam Hukukunda ölçüleri belli olan biçimde giyinen bir hanımın kıyafetine eşi, </w:t>
      </w:r>
      <w:r w:rsidR="00C10F9F" w:rsidRPr="00C10F9F">
        <w:rPr>
          <w:rFonts w:ascii="Cambria" w:eastAsia="SimSun" w:hAnsi="Cambria" w:cs="Times New Roman"/>
          <w:sz w:val="24"/>
          <w:szCs w:val="24"/>
          <w:lang w:val="tr-TR" w:eastAsia="zh-CN"/>
        </w:rPr>
        <w:t xml:space="preserve">zorlamadan, şiddet göstermeden daha tertipli veya kendi zevkini de karşılayacak şekilde yönlendirmede bulunmasında bir sakınca olmaz. Çünkü kadın her haliyle erkeğinin gönlünü hoş edebilmelidir. Aile saadeti zıdlaşmalarla devam edemez. </w:t>
      </w:r>
    </w:p>
    <w:p w:rsidR="002F739A" w:rsidRPr="00C10F9F" w:rsidRDefault="00360CDD" w:rsidP="002F739A">
      <w:pPr>
        <w:numPr>
          <w:ilvl w:val="0"/>
          <w:numId w:val="1"/>
        </w:numPr>
        <w:spacing w:after="0" w:line="240" w:lineRule="auto"/>
        <w:jc w:val="both"/>
        <w:rPr>
          <w:rFonts w:ascii="Cambria" w:eastAsia="SimSun" w:hAnsi="Cambria" w:cs="Times New Roman"/>
          <w:sz w:val="24"/>
          <w:szCs w:val="24"/>
          <w:lang w:val="tr-TR" w:eastAsia="zh-CN"/>
        </w:rPr>
      </w:pPr>
      <w:r w:rsidRPr="00360CDD">
        <w:rPr>
          <w:rFonts w:ascii="Cambria" w:eastAsia="SimSun" w:hAnsi="Cambria" w:cs="Times New Roman"/>
          <w:sz w:val="24"/>
          <w:szCs w:val="24"/>
          <w:lang w:val="tr-TR" w:eastAsia="zh-CN"/>
        </w:rPr>
        <w:t>Vaktinin çoğunluğunu işi veyahut da</w:t>
      </w:r>
      <w:r w:rsidR="002F739A" w:rsidRPr="00C10F9F">
        <w:rPr>
          <w:rFonts w:ascii="Cambria" w:eastAsia="SimSun" w:hAnsi="Cambria" w:cs="Times New Roman"/>
          <w:sz w:val="24"/>
          <w:szCs w:val="24"/>
          <w:lang w:val="tr-TR" w:eastAsia="zh-CN"/>
        </w:rPr>
        <w:t xml:space="preserve"> vakıf çalışmalarına ayıran bir</w:t>
      </w:r>
    </w:p>
    <w:p w:rsidR="00360CDD" w:rsidRPr="00C10F9F" w:rsidRDefault="00360CDD" w:rsidP="002F739A">
      <w:pPr>
        <w:spacing w:after="0" w:line="240" w:lineRule="auto"/>
        <w:jc w:val="both"/>
        <w:rPr>
          <w:rFonts w:ascii="Cambria" w:eastAsia="SimSun" w:hAnsi="Cambria" w:cs="Times New Roman"/>
          <w:sz w:val="24"/>
          <w:szCs w:val="24"/>
          <w:lang w:val="tr-TR" w:eastAsia="zh-CN"/>
        </w:rPr>
      </w:pPr>
      <w:r w:rsidRPr="00360CDD">
        <w:rPr>
          <w:rFonts w:ascii="Cambria" w:eastAsia="SimSun" w:hAnsi="Cambria" w:cs="Times New Roman"/>
          <w:sz w:val="24"/>
          <w:szCs w:val="24"/>
          <w:lang w:val="tr-TR" w:eastAsia="zh-CN"/>
        </w:rPr>
        <w:t>erkeğin, hanımını ihmal etmesi durumunu bize açıklar mısınız?</w:t>
      </w:r>
    </w:p>
    <w:p w:rsidR="00FF40A3" w:rsidRDefault="00C10F9F" w:rsidP="00C10F9F">
      <w:pPr>
        <w:spacing w:after="0" w:line="240" w:lineRule="auto"/>
        <w:jc w:val="both"/>
        <w:rPr>
          <w:rFonts w:ascii="Cambria" w:eastAsia="SimSun" w:hAnsi="Cambria" w:cs="Times New Roman"/>
          <w:sz w:val="24"/>
          <w:szCs w:val="24"/>
          <w:lang w:val="tr-TR" w:eastAsia="zh-CN"/>
        </w:rPr>
      </w:pPr>
      <w:r w:rsidRPr="00C10F9F">
        <w:rPr>
          <w:rFonts w:ascii="Cambria" w:eastAsia="SimSun" w:hAnsi="Cambria" w:cs="Times New Roman"/>
          <w:sz w:val="24"/>
          <w:szCs w:val="24"/>
          <w:lang w:val="tr-TR" w:eastAsia="zh-CN"/>
        </w:rPr>
        <w:t xml:space="preserve">Böyle bir davranış asla tasvip edilemez. Peygamber Efendimiz (as), zaman zaman bu anlamda şikayete gelen hanımları dinlemiş ve kocalarını böyle yapmamaları hususunda uyarmıştır. Onlara dini kendisinin tebliğ ettiğini, ibadet de yaptığını, evlendiğini, çocuklarının da olduğunu, kendisinin ailesine karşı en hayırlı insan olduğunu bir çok defa dile getirmiş ve </w:t>
      </w:r>
      <w:r w:rsidR="00FE0685" w:rsidRPr="00C10F9F">
        <w:rPr>
          <w:rFonts w:ascii="Cambria" w:eastAsia="SimSun" w:hAnsi="Cambria" w:cs="Times New Roman"/>
          <w:b/>
          <w:bCs/>
          <w:i/>
          <w:iCs/>
          <w:sz w:val="24"/>
          <w:szCs w:val="24"/>
          <w:lang w:val="tr-TR" w:eastAsia="zh-CN"/>
        </w:rPr>
        <w:t>“İşlerin en hayırlısı orta olanıdır”</w:t>
      </w:r>
      <w:r w:rsidR="00FE0685" w:rsidRPr="00C10F9F">
        <w:rPr>
          <w:rStyle w:val="Funotenzeichen"/>
          <w:rFonts w:ascii="Cambria" w:eastAsia="SimSun" w:hAnsi="Cambria" w:cs="Times New Roman"/>
          <w:sz w:val="24"/>
          <w:szCs w:val="24"/>
          <w:lang w:val="tr-TR" w:eastAsia="zh-CN"/>
        </w:rPr>
        <w:footnoteReference w:id="3"/>
      </w:r>
      <w:r w:rsidRPr="00C10F9F">
        <w:rPr>
          <w:rFonts w:ascii="Cambria" w:eastAsia="SimSun" w:hAnsi="Cambria" w:cs="Times New Roman"/>
          <w:i/>
          <w:iCs/>
          <w:sz w:val="24"/>
          <w:szCs w:val="24"/>
          <w:lang w:val="tr-TR" w:eastAsia="zh-CN"/>
        </w:rPr>
        <w:t xml:space="preserve"> </w:t>
      </w:r>
      <w:r w:rsidRPr="00C10F9F">
        <w:rPr>
          <w:rFonts w:ascii="Cambria" w:eastAsia="SimSun" w:hAnsi="Cambria" w:cs="Times New Roman"/>
          <w:sz w:val="24"/>
          <w:szCs w:val="24"/>
          <w:lang w:val="tr-TR" w:eastAsia="zh-CN"/>
        </w:rPr>
        <w:t xml:space="preserve">buyurarak uyulması lazım olan yol haritasını çizmiştir. </w:t>
      </w:r>
    </w:p>
    <w:p w:rsidR="00C10F9F" w:rsidRDefault="00C10F9F" w:rsidP="00C10F9F">
      <w:pPr>
        <w:spacing w:after="0" w:line="240" w:lineRule="auto"/>
        <w:jc w:val="both"/>
        <w:rPr>
          <w:rFonts w:ascii="Cambria" w:eastAsia="SimSun" w:hAnsi="Cambria" w:cs="Times New Roman"/>
          <w:sz w:val="24"/>
          <w:szCs w:val="24"/>
          <w:lang w:val="tr-TR" w:eastAsia="zh-CN"/>
        </w:rPr>
      </w:pPr>
    </w:p>
    <w:p w:rsidR="00C10F9F" w:rsidRPr="00C10F9F" w:rsidRDefault="00C10F9F" w:rsidP="00C10F9F">
      <w:pPr>
        <w:spacing w:after="0" w:line="240" w:lineRule="auto"/>
        <w:jc w:val="right"/>
        <w:rPr>
          <w:rFonts w:ascii="Cambria" w:eastAsia="SimSun" w:hAnsi="Cambria" w:cs="Times New Roman"/>
          <w:b/>
          <w:bCs/>
          <w:sz w:val="24"/>
          <w:szCs w:val="24"/>
          <w:lang w:val="tr-TR" w:eastAsia="zh-CN"/>
        </w:rPr>
      </w:pPr>
      <w:r w:rsidRPr="00C10F9F">
        <w:rPr>
          <w:rFonts w:ascii="Cambria" w:eastAsia="SimSun" w:hAnsi="Cambria" w:cs="Times New Roman"/>
          <w:b/>
          <w:bCs/>
          <w:sz w:val="24"/>
          <w:szCs w:val="24"/>
          <w:lang w:val="tr-TR" w:eastAsia="zh-CN"/>
        </w:rPr>
        <w:t xml:space="preserve">M. Hulusi Ünye </w:t>
      </w:r>
    </w:p>
    <w:p w:rsidR="00C10F9F" w:rsidRPr="00C10F9F" w:rsidRDefault="00C10F9F">
      <w:pPr>
        <w:spacing w:after="0" w:line="240" w:lineRule="auto"/>
        <w:jc w:val="right"/>
        <w:rPr>
          <w:rFonts w:ascii="Cambria" w:eastAsia="SimSun" w:hAnsi="Cambria" w:cs="Times New Roman"/>
          <w:b/>
          <w:bCs/>
          <w:sz w:val="24"/>
          <w:szCs w:val="24"/>
          <w:lang w:val="tr-TR" w:eastAsia="zh-CN"/>
        </w:rPr>
      </w:pPr>
    </w:p>
    <w:sectPr w:rsidR="00C10F9F" w:rsidRPr="00C10F9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8E" w:rsidRDefault="00A43C8E" w:rsidP="00D572C2">
      <w:pPr>
        <w:spacing w:after="0" w:line="240" w:lineRule="auto"/>
      </w:pPr>
      <w:r>
        <w:separator/>
      </w:r>
    </w:p>
  </w:endnote>
  <w:endnote w:type="continuationSeparator" w:id="0">
    <w:p w:rsidR="00A43C8E" w:rsidRDefault="00A43C8E" w:rsidP="00D5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E2" w:rsidRDefault="008729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B0" w:rsidRDefault="008729E2">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IGMG </w:t>
    </w:r>
    <w:proofErr w:type="spellStart"/>
    <w:r>
      <w:rPr>
        <w:rFonts w:asciiTheme="majorHAnsi" w:eastAsiaTheme="majorEastAsia" w:hAnsiTheme="majorHAnsi" w:cstheme="majorBidi"/>
      </w:rPr>
      <w:t>Fıkıh</w:t>
    </w:r>
    <w:proofErr w:type="spellEnd"/>
    <w:r>
      <w:rPr>
        <w:rFonts w:asciiTheme="majorHAnsi" w:eastAsiaTheme="majorEastAsia" w:hAnsiTheme="majorHAnsi" w:cstheme="majorBidi"/>
      </w:rPr>
      <w:t xml:space="preserve"> Köşesi</w:t>
    </w:r>
    <w:r w:rsidR="007D3EB0">
      <w:rPr>
        <w:rFonts w:asciiTheme="majorHAnsi" w:eastAsiaTheme="majorEastAsia" w:hAnsiTheme="majorHAnsi" w:cstheme="majorBidi"/>
      </w:rPr>
      <w:ptab w:relativeTo="margin" w:alignment="right" w:leader="none"/>
    </w:r>
    <w:bookmarkStart w:id="0" w:name="_GoBack"/>
    <w:bookmarkEnd w:id="0"/>
    <w:r w:rsidR="007D3EB0">
      <w:rPr>
        <w:rFonts w:asciiTheme="majorHAnsi" w:eastAsiaTheme="majorEastAsia" w:hAnsiTheme="majorHAnsi" w:cstheme="majorBidi"/>
      </w:rPr>
      <w:t xml:space="preserve"> </w:t>
    </w:r>
    <w:r w:rsidR="007D3EB0">
      <w:rPr>
        <w:rFonts w:eastAsiaTheme="minorEastAsia"/>
      </w:rPr>
      <w:fldChar w:fldCharType="begin"/>
    </w:r>
    <w:r w:rsidR="007D3EB0">
      <w:instrText>PAGE   \* MERGEFORMAT</w:instrText>
    </w:r>
    <w:r w:rsidR="007D3EB0">
      <w:rPr>
        <w:rFonts w:eastAsiaTheme="minorEastAsia"/>
      </w:rPr>
      <w:fldChar w:fldCharType="separate"/>
    </w:r>
    <w:r w:rsidRPr="008729E2">
      <w:rPr>
        <w:rFonts w:asciiTheme="majorHAnsi" w:eastAsiaTheme="majorEastAsia" w:hAnsiTheme="majorHAnsi" w:cstheme="majorBidi"/>
        <w:noProof/>
      </w:rPr>
      <w:t>1</w:t>
    </w:r>
    <w:r w:rsidR="007D3EB0">
      <w:rPr>
        <w:rFonts w:asciiTheme="majorHAnsi" w:eastAsiaTheme="majorEastAsia" w:hAnsiTheme="majorHAnsi" w:cstheme="majorBidi"/>
      </w:rPr>
      <w:fldChar w:fldCharType="end"/>
    </w:r>
  </w:p>
  <w:p w:rsidR="007D3EB0" w:rsidRDefault="007D3EB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E2" w:rsidRDefault="008729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8E" w:rsidRDefault="00A43C8E" w:rsidP="00D572C2">
      <w:pPr>
        <w:spacing w:after="0" w:line="240" w:lineRule="auto"/>
      </w:pPr>
      <w:r>
        <w:separator/>
      </w:r>
    </w:p>
  </w:footnote>
  <w:footnote w:type="continuationSeparator" w:id="0">
    <w:p w:rsidR="00A43C8E" w:rsidRDefault="00A43C8E" w:rsidP="00D572C2">
      <w:pPr>
        <w:spacing w:after="0" w:line="240" w:lineRule="auto"/>
      </w:pPr>
      <w:r>
        <w:continuationSeparator/>
      </w:r>
    </w:p>
  </w:footnote>
  <w:footnote w:id="1">
    <w:p w:rsidR="00D572C2" w:rsidRPr="00D572C2" w:rsidRDefault="00D572C2" w:rsidP="00D572C2">
      <w:pPr>
        <w:pStyle w:val="Funotentext"/>
        <w:rPr>
          <w:lang w:val="tr-TR"/>
        </w:rPr>
      </w:pPr>
      <w:r>
        <w:rPr>
          <w:rStyle w:val="Funotenzeichen"/>
        </w:rPr>
        <w:footnoteRef/>
      </w:r>
      <w:r>
        <w:t xml:space="preserve"> </w:t>
      </w:r>
      <w:r>
        <w:rPr>
          <w:lang w:val="tr-TR"/>
        </w:rPr>
        <w:t>Bakara, 2:229</w:t>
      </w:r>
    </w:p>
  </w:footnote>
  <w:footnote w:id="2">
    <w:p w:rsidR="00D572C2" w:rsidRPr="00D572C2" w:rsidRDefault="00D572C2">
      <w:pPr>
        <w:pStyle w:val="Funotentext"/>
        <w:rPr>
          <w:lang w:val="tr-TR"/>
        </w:rPr>
      </w:pPr>
      <w:r>
        <w:rPr>
          <w:rStyle w:val="Funotenzeichen"/>
        </w:rPr>
        <w:footnoteRef/>
      </w:r>
      <w:r>
        <w:t xml:space="preserve"> </w:t>
      </w:r>
      <w:r>
        <w:rPr>
          <w:lang w:val="tr-TR"/>
        </w:rPr>
        <w:t>Nisa: 4:34</w:t>
      </w:r>
    </w:p>
  </w:footnote>
  <w:footnote w:id="3">
    <w:p w:rsidR="00FE0685" w:rsidRPr="00FE0685" w:rsidRDefault="00FE0685">
      <w:pPr>
        <w:pStyle w:val="Funotentext"/>
        <w:rPr>
          <w:lang w:val="tr-TR"/>
        </w:rPr>
      </w:pPr>
      <w:r>
        <w:rPr>
          <w:rStyle w:val="Funotenzeichen"/>
        </w:rPr>
        <w:footnoteRef/>
      </w:r>
      <w:r w:rsidRPr="00FE0685">
        <w:rPr>
          <w:lang w:val="nl-NL"/>
        </w:rPr>
        <w:t xml:space="preserve"> </w:t>
      </w:r>
      <w:r>
        <w:rPr>
          <w:lang w:val="tr-TR"/>
        </w:rPr>
        <w:t xml:space="preserve">İbn Abbas (ra)’dan, Merfu olarak, Deylemî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E2" w:rsidRDefault="008729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9851991437FE4995AD5160D2AD7268FA"/>
      </w:placeholder>
      <w:dataBinding w:prefixMappings="xmlns:ns0='http://schemas.openxmlformats.org/package/2006/metadata/core-properties' xmlns:ns1='http://purl.org/dc/elements/1.1/'" w:xpath="/ns0:coreProperties[1]/ns1:title[1]" w:storeItemID="{6C3C8BC8-F283-45AE-878A-BAB7291924A1}"/>
      <w:text/>
    </w:sdtPr>
    <w:sdtContent>
      <w:p w:rsidR="007D3EB0" w:rsidRDefault="007D3EB0">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Fıkıh</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Köşesi</w:t>
        </w:r>
        <w:proofErr w:type="spellEnd"/>
      </w:p>
    </w:sdtContent>
  </w:sdt>
  <w:p w:rsidR="007D3EB0" w:rsidRDefault="007D3EB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E2" w:rsidRDefault="008729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3783"/>
    <w:multiLevelType w:val="hybridMultilevel"/>
    <w:tmpl w:val="2108A7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DD"/>
    <w:rsid w:val="002F739A"/>
    <w:rsid w:val="00360CDD"/>
    <w:rsid w:val="00402C24"/>
    <w:rsid w:val="00480326"/>
    <w:rsid w:val="005659E7"/>
    <w:rsid w:val="007064CF"/>
    <w:rsid w:val="007D3EB0"/>
    <w:rsid w:val="008729E2"/>
    <w:rsid w:val="00A43C8E"/>
    <w:rsid w:val="00B149DC"/>
    <w:rsid w:val="00C10F9F"/>
    <w:rsid w:val="00C13A15"/>
    <w:rsid w:val="00C3782E"/>
    <w:rsid w:val="00D572C2"/>
    <w:rsid w:val="00FE0685"/>
    <w:rsid w:val="00FF40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0CDD"/>
    <w:pPr>
      <w:ind w:left="720"/>
      <w:contextualSpacing/>
    </w:pPr>
  </w:style>
  <w:style w:type="paragraph" w:styleId="Funotentext">
    <w:name w:val="footnote text"/>
    <w:basedOn w:val="Standard"/>
    <w:link w:val="FunotentextZchn"/>
    <w:uiPriority w:val="99"/>
    <w:semiHidden/>
    <w:unhideWhenUsed/>
    <w:rsid w:val="00D572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72C2"/>
    <w:rPr>
      <w:sz w:val="20"/>
      <w:szCs w:val="20"/>
    </w:rPr>
  </w:style>
  <w:style w:type="character" w:styleId="Funotenzeichen">
    <w:name w:val="footnote reference"/>
    <w:basedOn w:val="Absatz-Standardschriftart"/>
    <w:uiPriority w:val="99"/>
    <w:semiHidden/>
    <w:unhideWhenUsed/>
    <w:rsid w:val="00D572C2"/>
    <w:rPr>
      <w:vertAlign w:val="superscript"/>
    </w:rPr>
  </w:style>
  <w:style w:type="paragraph" w:styleId="Kopfzeile">
    <w:name w:val="header"/>
    <w:basedOn w:val="Standard"/>
    <w:link w:val="KopfzeileZchn"/>
    <w:uiPriority w:val="99"/>
    <w:unhideWhenUsed/>
    <w:rsid w:val="007D3E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3EB0"/>
  </w:style>
  <w:style w:type="paragraph" w:styleId="Fuzeile">
    <w:name w:val="footer"/>
    <w:basedOn w:val="Standard"/>
    <w:link w:val="FuzeileZchn"/>
    <w:uiPriority w:val="99"/>
    <w:unhideWhenUsed/>
    <w:rsid w:val="007D3E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3EB0"/>
  </w:style>
  <w:style w:type="paragraph" w:styleId="Sprechblasentext">
    <w:name w:val="Balloon Text"/>
    <w:basedOn w:val="Standard"/>
    <w:link w:val="SprechblasentextZchn"/>
    <w:uiPriority w:val="99"/>
    <w:semiHidden/>
    <w:unhideWhenUsed/>
    <w:rsid w:val="007D3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0CDD"/>
    <w:pPr>
      <w:ind w:left="720"/>
      <w:contextualSpacing/>
    </w:pPr>
  </w:style>
  <w:style w:type="paragraph" w:styleId="Funotentext">
    <w:name w:val="footnote text"/>
    <w:basedOn w:val="Standard"/>
    <w:link w:val="FunotentextZchn"/>
    <w:uiPriority w:val="99"/>
    <w:semiHidden/>
    <w:unhideWhenUsed/>
    <w:rsid w:val="00D572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72C2"/>
    <w:rPr>
      <w:sz w:val="20"/>
      <w:szCs w:val="20"/>
    </w:rPr>
  </w:style>
  <w:style w:type="character" w:styleId="Funotenzeichen">
    <w:name w:val="footnote reference"/>
    <w:basedOn w:val="Absatz-Standardschriftart"/>
    <w:uiPriority w:val="99"/>
    <w:semiHidden/>
    <w:unhideWhenUsed/>
    <w:rsid w:val="00D572C2"/>
    <w:rPr>
      <w:vertAlign w:val="superscript"/>
    </w:rPr>
  </w:style>
  <w:style w:type="paragraph" w:styleId="Kopfzeile">
    <w:name w:val="header"/>
    <w:basedOn w:val="Standard"/>
    <w:link w:val="KopfzeileZchn"/>
    <w:uiPriority w:val="99"/>
    <w:unhideWhenUsed/>
    <w:rsid w:val="007D3E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3EB0"/>
  </w:style>
  <w:style w:type="paragraph" w:styleId="Fuzeile">
    <w:name w:val="footer"/>
    <w:basedOn w:val="Standard"/>
    <w:link w:val="FuzeileZchn"/>
    <w:uiPriority w:val="99"/>
    <w:unhideWhenUsed/>
    <w:rsid w:val="007D3E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3EB0"/>
  </w:style>
  <w:style w:type="paragraph" w:styleId="Sprechblasentext">
    <w:name w:val="Balloon Text"/>
    <w:basedOn w:val="Standard"/>
    <w:link w:val="SprechblasentextZchn"/>
    <w:uiPriority w:val="99"/>
    <w:semiHidden/>
    <w:unhideWhenUsed/>
    <w:rsid w:val="007D3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4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51991437FE4995AD5160D2AD7268FA"/>
        <w:category>
          <w:name w:val="Allgemein"/>
          <w:gallery w:val="placeholder"/>
        </w:category>
        <w:types>
          <w:type w:val="bbPlcHdr"/>
        </w:types>
        <w:behaviors>
          <w:behavior w:val="content"/>
        </w:behaviors>
        <w:guid w:val="{9DA80958-2EA5-4E58-A024-7DD07EDC9D41}"/>
      </w:docPartPr>
      <w:docPartBody>
        <w:p w:rsidR="00000000" w:rsidRDefault="00F748D4" w:rsidP="00F748D4">
          <w:pPr>
            <w:pStyle w:val="9851991437FE4995AD5160D2AD7268FA"/>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4"/>
    <w:rsid w:val="00DC5BE9"/>
    <w:rsid w:val="00F74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8622F2FC655452B882498EFC5974EC1">
    <w:name w:val="28622F2FC655452B882498EFC5974EC1"/>
    <w:rsid w:val="00F748D4"/>
  </w:style>
  <w:style w:type="paragraph" w:customStyle="1" w:styleId="9851991437FE4995AD5160D2AD7268FA">
    <w:name w:val="9851991437FE4995AD5160D2AD7268FA"/>
    <w:rsid w:val="00F748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8622F2FC655452B882498EFC5974EC1">
    <w:name w:val="28622F2FC655452B882498EFC5974EC1"/>
    <w:rsid w:val="00F748D4"/>
  </w:style>
  <w:style w:type="paragraph" w:customStyle="1" w:styleId="9851991437FE4995AD5160D2AD7268FA">
    <w:name w:val="9851991437FE4995AD5160D2AD7268FA"/>
    <w:rsid w:val="00F74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E78E-D241-4426-81D3-105DE4AB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Fıkıh Köşesi</dc:title>
  <dc:creator>Mehmet Hulusi Unye</dc:creator>
  <cp:lastModifiedBy>Tesk-Mobil 02</cp:lastModifiedBy>
  <cp:revision>3</cp:revision>
  <dcterms:created xsi:type="dcterms:W3CDTF">2013-04-15T13:51:00Z</dcterms:created>
  <dcterms:modified xsi:type="dcterms:W3CDTF">2013-04-15T13:51:00Z</dcterms:modified>
</cp:coreProperties>
</file>